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3A026" w14:textId="6148CD8C" w:rsidR="00DF6495" w:rsidRPr="00DF6495" w:rsidRDefault="00DF6495" w:rsidP="00DF6495">
      <w:pPr>
        <w:pStyle w:val="CRCoverPage"/>
        <w:outlineLvl w:val="0"/>
        <w:rPr>
          <w:b/>
          <w:noProof/>
          <w:sz w:val="24"/>
        </w:rPr>
      </w:pPr>
      <w:r w:rsidRPr="00DF6495">
        <w:rPr>
          <w:b/>
          <w:noProof/>
          <w:sz w:val="24"/>
        </w:rPr>
        <w:t>3GPP TSG-RAN WG4 Meeting # 10</w:t>
      </w:r>
      <w:r w:rsidR="00BE6C31">
        <w:rPr>
          <w:b/>
          <w:noProof/>
          <w:sz w:val="24"/>
        </w:rPr>
        <w:t>9</w:t>
      </w:r>
      <w:r w:rsidRPr="00DF6495">
        <w:rPr>
          <w:b/>
          <w:noProof/>
          <w:sz w:val="24"/>
        </w:rPr>
        <w:tab/>
      </w:r>
      <w:r w:rsidRPr="00DF6495">
        <w:rPr>
          <w:b/>
          <w:noProof/>
          <w:sz w:val="24"/>
        </w:rPr>
        <w:tab/>
      </w:r>
      <w:r w:rsidRPr="00DF6495">
        <w:rPr>
          <w:b/>
          <w:noProof/>
          <w:sz w:val="24"/>
        </w:rPr>
        <w:tab/>
      </w:r>
      <w:r w:rsidRPr="00DF6495">
        <w:rPr>
          <w:b/>
          <w:noProof/>
          <w:sz w:val="24"/>
        </w:rPr>
        <w:tab/>
      </w:r>
      <w:r w:rsidR="003E05EF">
        <w:rPr>
          <w:b/>
          <w:noProof/>
          <w:sz w:val="24"/>
        </w:rPr>
        <w:tab/>
      </w:r>
      <w:r w:rsidR="00DC6070">
        <w:rPr>
          <w:b/>
          <w:noProof/>
          <w:sz w:val="24"/>
        </w:rPr>
        <w:tab/>
      </w:r>
      <w:r w:rsidR="00327C8F" w:rsidRPr="00327C8F">
        <w:rPr>
          <w:b/>
          <w:noProof/>
          <w:sz w:val="24"/>
        </w:rPr>
        <w:t>R4-2320541</w:t>
      </w:r>
    </w:p>
    <w:p w14:paraId="2C57BD6F" w14:textId="60A9525D" w:rsidR="001F6272" w:rsidRPr="006B30DF" w:rsidRDefault="007E69F7" w:rsidP="00DF6495">
      <w:pPr>
        <w:pStyle w:val="CRCoverPage"/>
        <w:outlineLvl w:val="0"/>
        <w:rPr>
          <w:rFonts w:cs="Arial"/>
          <w:b/>
          <w:lang w:val="en-US"/>
        </w:rPr>
      </w:pPr>
      <w:r w:rsidRPr="007E69F7">
        <w:rPr>
          <w:b/>
          <w:noProof/>
          <w:sz w:val="24"/>
        </w:rPr>
        <w:t>C</w:t>
      </w:r>
      <w:r>
        <w:rPr>
          <w:b/>
          <w:noProof/>
          <w:sz w:val="24"/>
        </w:rPr>
        <w:t>hicago</w:t>
      </w:r>
      <w:r w:rsidR="00DF6495" w:rsidRPr="00DF6495">
        <w:rPr>
          <w:b/>
          <w:noProof/>
          <w:sz w:val="24"/>
        </w:rPr>
        <w:t xml:space="preserve">, </w:t>
      </w:r>
      <w:r>
        <w:rPr>
          <w:b/>
          <w:noProof/>
          <w:sz w:val="24"/>
        </w:rPr>
        <w:t>USA</w:t>
      </w:r>
      <w:r w:rsidR="00DF6495" w:rsidRPr="00DF6495">
        <w:rPr>
          <w:b/>
          <w:noProof/>
          <w:sz w:val="24"/>
        </w:rPr>
        <w:t xml:space="preserve">, </w:t>
      </w:r>
      <w:r w:rsidR="002515A4">
        <w:rPr>
          <w:b/>
          <w:noProof/>
          <w:sz w:val="24"/>
        </w:rPr>
        <w:t>November</w:t>
      </w:r>
      <w:r w:rsidR="00DF6495" w:rsidRPr="00DF6495">
        <w:rPr>
          <w:b/>
          <w:noProof/>
          <w:sz w:val="24"/>
        </w:rPr>
        <w:t xml:space="preserve"> </w:t>
      </w:r>
      <w:r w:rsidR="002515A4">
        <w:rPr>
          <w:b/>
          <w:noProof/>
          <w:sz w:val="24"/>
        </w:rPr>
        <w:t>13</w:t>
      </w:r>
      <w:r w:rsidR="00DF6495" w:rsidRPr="00DF6495">
        <w:rPr>
          <w:b/>
          <w:noProof/>
          <w:sz w:val="24"/>
        </w:rPr>
        <w:t xml:space="preserve"> –1</w:t>
      </w:r>
      <w:r w:rsidR="002515A4">
        <w:rPr>
          <w:b/>
          <w:noProof/>
          <w:sz w:val="24"/>
        </w:rPr>
        <w:t>7</w:t>
      </w:r>
      <w:r w:rsidR="00DF6495" w:rsidRPr="00DF6495">
        <w:rPr>
          <w:b/>
          <w:noProof/>
          <w:sz w:val="24"/>
        </w:rPr>
        <w:t>, 2023</w:t>
      </w:r>
      <w:r w:rsidR="0027439A">
        <w:rPr>
          <w:noProof/>
          <w:sz w:val="24"/>
        </w:rPr>
        <w:tab/>
      </w:r>
      <w:r w:rsidR="0010726C">
        <w:rPr>
          <w:noProof/>
          <w:sz w:val="24"/>
        </w:rPr>
        <w:tab/>
      </w:r>
      <w:r w:rsidR="001F6272">
        <w:rPr>
          <w:noProof/>
          <w:sz w:val="24"/>
        </w:rPr>
        <w:tab/>
      </w:r>
      <w:r w:rsidR="001F6272">
        <w:rPr>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52836C9C"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DC5A3D" w:rsidRPr="00DC5A3D">
        <w:rPr>
          <w:rFonts w:cs="Arial"/>
          <w:sz w:val="22"/>
          <w:szCs w:val="22"/>
          <w:lang w:val="en-US"/>
        </w:rPr>
        <w:t>Response to LS on SRS and PRS bandwidth aggregation for positioning on guard symbol</w:t>
      </w:r>
    </w:p>
    <w:p w14:paraId="51BD89B7" w14:textId="33A852A9" w:rsidR="001F6272" w:rsidRPr="002A024D" w:rsidRDefault="001F6272" w:rsidP="001F6272">
      <w:pPr>
        <w:spacing w:after="0"/>
        <w:rPr>
          <w:rFonts w:cs="Arial"/>
          <w:sz w:val="22"/>
          <w:szCs w:val="22"/>
          <w:lang w:val="en-US"/>
        </w:rPr>
      </w:pPr>
      <w:r w:rsidRPr="002A024D">
        <w:rPr>
          <w:rFonts w:cs="Arial"/>
          <w:b/>
          <w:sz w:val="22"/>
          <w:szCs w:val="22"/>
          <w:lang w:val="en-US"/>
        </w:rPr>
        <w:t>Agenda item:</w:t>
      </w:r>
      <w:r w:rsidRPr="002A024D">
        <w:rPr>
          <w:rFonts w:cs="Arial"/>
          <w:sz w:val="22"/>
          <w:szCs w:val="22"/>
          <w:lang w:val="en-US"/>
        </w:rPr>
        <w:tab/>
      </w:r>
      <w:r w:rsidRPr="002A024D">
        <w:rPr>
          <w:rFonts w:cs="Arial"/>
          <w:sz w:val="22"/>
          <w:szCs w:val="22"/>
          <w:lang w:val="en-US"/>
        </w:rPr>
        <w:tab/>
      </w:r>
      <w:r w:rsidR="002F1F85">
        <w:rPr>
          <w:rFonts w:cs="Arial"/>
          <w:sz w:val="22"/>
          <w:szCs w:val="22"/>
          <w:lang w:val="en-US"/>
        </w:rPr>
        <w:t>8</w:t>
      </w:r>
      <w:r w:rsidR="00FB6A28">
        <w:rPr>
          <w:rFonts w:cs="Arial"/>
          <w:sz w:val="22"/>
          <w:szCs w:val="22"/>
          <w:lang w:val="en-US"/>
        </w:rPr>
        <w:t>.2</w:t>
      </w:r>
      <w:r w:rsidR="00DC5A3D">
        <w:rPr>
          <w:rFonts w:cs="Arial"/>
          <w:sz w:val="22"/>
          <w:szCs w:val="22"/>
          <w:lang w:val="en-US"/>
        </w:rPr>
        <w:t>2</w:t>
      </w:r>
      <w:r w:rsidR="00FB6A28">
        <w:rPr>
          <w:rFonts w:cs="Arial"/>
          <w:sz w:val="22"/>
          <w:szCs w:val="22"/>
          <w:lang w:val="en-US"/>
        </w:rPr>
        <w:t>.</w:t>
      </w:r>
      <w:r w:rsidR="002F1F85">
        <w:rPr>
          <w:rFonts w:cs="Arial"/>
          <w:sz w:val="22"/>
          <w:szCs w:val="22"/>
          <w:lang w:val="en-US"/>
        </w:rPr>
        <w:t>2</w:t>
      </w:r>
      <w:r w:rsidR="00531858">
        <w:rPr>
          <w:rFonts w:cs="Arial"/>
          <w:sz w:val="22"/>
          <w:szCs w:val="22"/>
          <w:lang w:val="en-US"/>
        </w:rPr>
        <w:t>.</w:t>
      </w:r>
      <w:r w:rsidR="002F1F85">
        <w:rPr>
          <w:rFonts w:cs="Arial"/>
          <w:sz w:val="22"/>
          <w:szCs w:val="22"/>
          <w:lang w:val="en-US"/>
        </w:rPr>
        <w:t>5</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bookmarkStart w:id="0" w:name="_Ref142149475"/>
      <w:r w:rsidRPr="00F102E6">
        <w:t>Introduction</w:t>
      </w:r>
      <w:bookmarkEnd w:id="0"/>
    </w:p>
    <w:p w14:paraId="13747BBD" w14:textId="62941C0C" w:rsidR="00CD2D42" w:rsidRPr="009C415B" w:rsidRDefault="00CA52E8" w:rsidP="00CD2D42">
      <w:pPr>
        <w:pStyle w:val="BodyText"/>
        <w:spacing w:before="60"/>
        <w:rPr>
          <w:color w:val="ED7D31" w:themeColor="accent2"/>
        </w:rPr>
      </w:pPr>
      <w:r>
        <w:t xml:space="preserve">In </w:t>
      </w:r>
      <w:r w:rsidR="00880CAC">
        <w:t>RAN4#108</w:t>
      </w:r>
      <w:r w:rsidR="000A2F2A">
        <w:t>bis</w:t>
      </w:r>
      <w:r w:rsidR="00880CAC">
        <w:t>, the RF retuning time for the SRS aggregation between two component carrier is not agreed, i</w:t>
      </w:r>
      <w:r w:rsidR="005543E0">
        <w:t xml:space="preserve">n this paper, </w:t>
      </w:r>
      <w:r w:rsidR="00CD2D42" w:rsidRPr="009C415B">
        <w:t xml:space="preserve">we </w:t>
      </w:r>
      <w:r w:rsidR="005543E0">
        <w:t xml:space="preserve">continue to </w:t>
      </w:r>
      <w:r w:rsidR="00454AD9">
        <w:t xml:space="preserve">present our </w:t>
      </w:r>
      <w:r w:rsidR="00AD09C9">
        <w:t xml:space="preserve">view on the </w:t>
      </w:r>
      <w:r w:rsidR="004C4EC3">
        <w:t>LS</w:t>
      </w:r>
      <w:r w:rsidR="00880CAC">
        <w:t xml:space="preserve"> [1]</w:t>
      </w:r>
      <w:r w:rsidR="004C4EC3">
        <w:t xml:space="preserve"> question from RAN1</w:t>
      </w:r>
      <w:r w:rsidR="00880CAC">
        <w:t>.</w:t>
      </w:r>
    </w:p>
    <w:p w14:paraId="51BE1BFC" w14:textId="58604A3E" w:rsidR="00680BEC" w:rsidRDefault="00DC670C" w:rsidP="008B3B96">
      <w:pPr>
        <w:pStyle w:val="Heading1"/>
      </w:pPr>
      <w:r w:rsidRPr="00F102E6">
        <w:t>Discussion</w:t>
      </w:r>
    </w:p>
    <w:p w14:paraId="095932CE" w14:textId="78B86081" w:rsidR="00880CAC" w:rsidRDefault="00880CAC" w:rsidP="005D7E9B">
      <w:pPr>
        <w:pStyle w:val="BodyText"/>
        <w:spacing w:before="60"/>
      </w:pPr>
      <w:bookmarkStart w:id="1" w:name="_Ref142149496"/>
      <w:bookmarkStart w:id="2" w:name="_Ref115159812"/>
      <w:r>
        <w:t>In LS [1], RAN1 has below question</w:t>
      </w:r>
      <w:r w:rsidR="001031F4">
        <w:t xml:space="preserve"> on the </w:t>
      </w:r>
      <w:r w:rsidR="004E4F6E">
        <w:t xml:space="preserve">guard period </w:t>
      </w:r>
      <w:r w:rsidR="001031F4">
        <w:t xml:space="preserve">needed when a CC without PUSH/PUCCH is linked for aggregation with </w:t>
      </w:r>
      <w:proofErr w:type="gramStart"/>
      <w:r w:rsidR="001031F4">
        <w:t>a</w:t>
      </w:r>
      <w:proofErr w:type="gramEnd"/>
      <w:r w:rsidR="001031F4">
        <w:t xml:space="preserve"> SRS configured with UL active BWP of another CC.</w:t>
      </w:r>
      <w:r w:rsidR="004E4F6E">
        <w:t xml:space="preserve"> RAN1 questions if any retuning time is relating to the guard period in this case.</w:t>
      </w:r>
    </w:p>
    <w:p w14:paraId="03CEC676" w14:textId="77777777" w:rsidR="00CC2487" w:rsidRDefault="00CC2487" w:rsidP="00CC2487">
      <w:pPr>
        <w:snapToGrid w:val="0"/>
        <w:ind w:left="720"/>
        <w:jc w:val="both"/>
        <w:rPr>
          <w:b/>
          <w:highlight w:val="green"/>
          <w:lang w:val="en-US" w:eastAsia="zh-CN" w:bidi="ar"/>
        </w:rPr>
      </w:pPr>
      <w:r>
        <w:rPr>
          <w:b/>
          <w:highlight w:val="green"/>
          <w:lang w:val="en-US" w:eastAsia="zh-CN" w:bidi="ar"/>
        </w:rPr>
        <w:t>Agreement</w:t>
      </w:r>
    </w:p>
    <w:p w14:paraId="2EA04554" w14:textId="77777777" w:rsidR="00CC2487" w:rsidRDefault="00CC2487" w:rsidP="00CC2487">
      <w:pPr>
        <w:ind w:left="720"/>
        <w:rPr>
          <w:lang w:val="en-US"/>
        </w:rPr>
      </w:pPr>
      <w:r>
        <w:t>At least from UE capability perspective, the UE support of positioning SRS bandwidth aggregation in RRC_CONNECTED state is decoupled from the UE support of communication CA.</w:t>
      </w:r>
    </w:p>
    <w:p w14:paraId="40F37CC3" w14:textId="77777777" w:rsidR="00CC2487" w:rsidRDefault="00CC2487" w:rsidP="001031F4">
      <w:pPr>
        <w:snapToGrid w:val="0"/>
        <w:spacing w:after="0"/>
        <w:ind w:left="720"/>
        <w:jc w:val="both"/>
        <w:rPr>
          <w:b/>
          <w:highlight w:val="green"/>
          <w:lang w:val="en-US" w:eastAsia="zh-CN" w:bidi="ar"/>
        </w:rPr>
      </w:pPr>
    </w:p>
    <w:p w14:paraId="2D885162" w14:textId="32173FB3" w:rsidR="001031F4" w:rsidRPr="001031F4" w:rsidRDefault="001031F4" w:rsidP="001031F4">
      <w:pPr>
        <w:snapToGrid w:val="0"/>
        <w:spacing w:after="0"/>
        <w:ind w:left="720"/>
        <w:jc w:val="both"/>
        <w:rPr>
          <w:lang w:val="en-US"/>
        </w:rPr>
      </w:pPr>
      <w:r w:rsidRPr="001031F4">
        <w:rPr>
          <w:b/>
          <w:highlight w:val="green"/>
          <w:lang w:val="en-US" w:eastAsia="zh-CN" w:bidi="ar"/>
        </w:rPr>
        <w:t>Agreement</w:t>
      </w:r>
    </w:p>
    <w:p w14:paraId="61A6F16B" w14:textId="77777777" w:rsidR="001031F4" w:rsidRPr="001031F4" w:rsidRDefault="001031F4" w:rsidP="001031F4">
      <w:pPr>
        <w:snapToGrid w:val="0"/>
        <w:spacing w:after="0"/>
        <w:ind w:left="720"/>
        <w:rPr>
          <w:rFonts w:eastAsia="Yu Mincho"/>
          <w:lang w:val="en-US"/>
        </w:rPr>
      </w:pPr>
      <w:r w:rsidRPr="001031F4">
        <w:rPr>
          <w:rFonts w:eastAsia="Batang"/>
          <w:lang w:val="en-US" w:eastAsia="zh-CN" w:bidi="ar"/>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p w14:paraId="4F62DC2E" w14:textId="77777777" w:rsidR="001031F4" w:rsidRDefault="001031F4" w:rsidP="001031F4">
      <w:pPr>
        <w:pStyle w:val="Proposal"/>
        <w:numPr>
          <w:ilvl w:val="0"/>
          <w:numId w:val="0"/>
        </w:numPr>
        <w:ind w:left="720"/>
        <w:rPr>
          <w:rFonts w:eastAsia="Yu Mincho"/>
          <w:b w:val="0"/>
        </w:rPr>
      </w:pPr>
    </w:p>
    <w:p w14:paraId="3BE4C883" w14:textId="7AB36627" w:rsidR="00880CAC" w:rsidRDefault="001031F4" w:rsidP="001031F4">
      <w:pPr>
        <w:pStyle w:val="Proposal"/>
        <w:numPr>
          <w:ilvl w:val="0"/>
          <w:numId w:val="0"/>
        </w:numPr>
        <w:ind w:left="720"/>
      </w:pPr>
      <w:r w:rsidRPr="001031F4">
        <w:rPr>
          <w:rFonts w:eastAsia="Yu Mincho"/>
          <w:b w:val="0"/>
        </w:rPr>
        <w:t xml:space="preserve">Send an LS to RAN4 with the above information and a request to provide the retuning time values </w:t>
      </w:r>
      <w:proofErr w:type="gramStart"/>
      <w:r w:rsidRPr="001031F4">
        <w:rPr>
          <w:rFonts w:eastAsia="Yu Mincho"/>
          <w:b w:val="0"/>
        </w:rPr>
        <w:t>needed</w:t>
      </w:r>
      <w:proofErr w:type="gramEnd"/>
    </w:p>
    <w:p w14:paraId="2FB4706B" w14:textId="3E172206" w:rsidR="00711ECD" w:rsidRDefault="0003174E" w:rsidP="00D565E6">
      <w:pPr>
        <w:pStyle w:val="BodyText"/>
        <w:spacing w:before="60"/>
      </w:pPr>
      <w:r>
        <w:t xml:space="preserve">In </w:t>
      </w:r>
      <w:proofErr w:type="gramStart"/>
      <w:r>
        <w:t>WF[</w:t>
      </w:r>
      <w:proofErr w:type="gramEnd"/>
      <w:r w:rsidR="00600ED3">
        <w:t>2</w:t>
      </w:r>
      <w:r>
        <w:t>], the additional relevant RAN1 is listed below:</w:t>
      </w:r>
    </w:p>
    <w:p w14:paraId="4FE65FDB" w14:textId="77777777" w:rsidR="0003174E" w:rsidRDefault="0003174E" w:rsidP="0003174E">
      <w:pPr>
        <w:pStyle w:val="ListParagraph"/>
        <w:widowControl w:val="0"/>
        <w:numPr>
          <w:ilvl w:val="0"/>
          <w:numId w:val="18"/>
        </w:numPr>
        <w:spacing w:beforeLines="100" w:before="240" w:after="100" w:afterAutospacing="1" w:line="360" w:lineRule="auto"/>
        <w:jc w:val="both"/>
      </w:pPr>
      <w:r>
        <w:t>RAN1 agreement as below,</w:t>
      </w:r>
    </w:p>
    <w:p w14:paraId="71EDDE2C" w14:textId="77777777" w:rsidR="0003174E" w:rsidRDefault="0003174E" w:rsidP="0003174E">
      <w:pPr>
        <w:numPr>
          <w:ilvl w:val="0"/>
          <w:numId w:val="17"/>
        </w:numPr>
        <w:spacing w:before="100" w:beforeAutospacing="1" w:after="100" w:afterAutospacing="1"/>
        <w:rPr>
          <w:sz w:val="22"/>
        </w:rPr>
      </w:pPr>
      <w:r>
        <w:rPr>
          <w:sz w:val="22"/>
        </w:rPr>
        <w:t xml:space="preserve">Positioning SRS can be transmitted only when the carrier is activated. </w:t>
      </w:r>
    </w:p>
    <w:p w14:paraId="4D714455" w14:textId="77777777" w:rsidR="0003174E" w:rsidRDefault="0003174E" w:rsidP="0003174E">
      <w:pPr>
        <w:numPr>
          <w:ilvl w:val="1"/>
          <w:numId w:val="17"/>
        </w:numPr>
        <w:spacing w:before="100" w:beforeAutospacing="1" w:after="100" w:afterAutospacing="1"/>
        <w:rPr>
          <w:sz w:val="22"/>
        </w:rPr>
      </w:pPr>
      <w:r>
        <w:rPr>
          <w:sz w:val="22"/>
        </w:rPr>
        <w:t xml:space="preserve">This is also applicable for the carrier only including positioning SRS for </w:t>
      </w:r>
      <w:proofErr w:type="gramStart"/>
      <w:r>
        <w:rPr>
          <w:sz w:val="22"/>
        </w:rPr>
        <w:t>aggregation</w:t>
      </w:r>
      <w:proofErr w:type="gramEnd"/>
    </w:p>
    <w:p w14:paraId="64CC8B28" w14:textId="77777777" w:rsidR="0003174E" w:rsidRDefault="0003174E" w:rsidP="00D565E6">
      <w:pPr>
        <w:pStyle w:val="BodyText"/>
        <w:spacing w:before="60"/>
      </w:pPr>
    </w:p>
    <w:p w14:paraId="214B3151" w14:textId="77777777" w:rsidR="00711ECD" w:rsidRDefault="00711ECD" w:rsidP="00D565E6">
      <w:pPr>
        <w:pStyle w:val="BodyText"/>
        <w:spacing w:before="60"/>
      </w:pPr>
    </w:p>
    <w:p w14:paraId="66E821A6" w14:textId="519CF8D9" w:rsidR="007E729B" w:rsidRDefault="00D565E6" w:rsidP="00D565E6">
      <w:pPr>
        <w:pStyle w:val="BodyText"/>
        <w:spacing w:before="60"/>
      </w:pPr>
      <w:r w:rsidRPr="00D565E6">
        <w:t xml:space="preserve">The </w:t>
      </w:r>
      <w:r w:rsidR="00A401F6">
        <w:t xml:space="preserve">concerned </w:t>
      </w:r>
      <w:r w:rsidRPr="00D565E6">
        <w:t xml:space="preserve">scenario is </w:t>
      </w:r>
      <w:r w:rsidR="00A401F6">
        <w:t>relating to</w:t>
      </w:r>
      <w:r w:rsidRPr="00D565E6">
        <w:t xml:space="preserve"> two CCs </w:t>
      </w:r>
      <w:r w:rsidR="00A401F6">
        <w:t xml:space="preserve">configuration </w:t>
      </w:r>
      <w:r w:rsidRPr="00D565E6">
        <w:t>in the same Tx chain</w:t>
      </w:r>
      <w:r w:rsidR="00A401F6">
        <w:t xml:space="preserve">. </w:t>
      </w:r>
      <w:r w:rsidRPr="00D565E6">
        <w:t>CC1 has ongoing transmission, but CC2 has no scheduled data</w:t>
      </w:r>
      <w:r w:rsidR="007E729B">
        <w:t xml:space="preserve"> but positioning SRS. </w:t>
      </w:r>
      <w:r w:rsidR="000D55EC">
        <w:t xml:space="preserve"> </w:t>
      </w:r>
      <w:r w:rsidR="001E6440">
        <w:t>T</w:t>
      </w:r>
      <w:r w:rsidR="00BD6B08">
        <w:t xml:space="preserve">o configure the UE according to the RAN1 agreement, the network </w:t>
      </w:r>
      <w:r w:rsidR="007E5DA8">
        <w:t>needs to make sure first the two CC transmission</w:t>
      </w:r>
      <w:r w:rsidR="00B734F8">
        <w:t xml:space="preserve"> (one UL CC with PUSCH/PUCCH and one UL CC with only SRS) </w:t>
      </w:r>
      <w:r w:rsidR="007E5DA8">
        <w:t xml:space="preserve">is allowed by UE and this can only </w:t>
      </w:r>
      <w:r w:rsidR="00B734F8">
        <w:t xml:space="preserve">be known from reading the UE capability relating to the CA configuration. </w:t>
      </w:r>
      <w:r w:rsidR="00E51C2D">
        <w:t xml:space="preserve">For example, the </w:t>
      </w:r>
      <w:r w:rsidR="00FD1D6E">
        <w:t xml:space="preserve">SRS aggregation from two CC is relating to the intra-band contiguous CA </w:t>
      </w:r>
      <w:r w:rsidR="00264783">
        <w:t xml:space="preserve">only and the CA_n5B support 2 UL CC </w:t>
      </w:r>
      <w:r w:rsidR="00E976B7">
        <w:t xml:space="preserve">for band n5 and this is </w:t>
      </w:r>
      <w:r w:rsidR="00FF6A9B">
        <w:t xml:space="preserve">fine to configure two SRS aggregation in two UL CC. </w:t>
      </w:r>
    </w:p>
    <w:p w14:paraId="67BD7BD2" w14:textId="77777777" w:rsidR="00E51C2D" w:rsidRDefault="00E51C2D" w:rsidP="00D565E6">
      <w:pPr>
        <w:pStyle w:val="BodyText"/>
        <w:spacing w:before="60"/>
      </w:pPr>
    </w:p>
    <w:p w14:paraId="63C26FD5" w14:textId="77777777" w:rsidR="00E51C2D" w:rsidRPr="00A1115A" w:rsidRDefault="00E51C2D" w:rsidP="00E51C2D">
      <w:pPr>
        <w:pStyle w:val="TH"/>
      </w:pPr>
      <w:r w:rsidRPr="00A1115A">
        <w:lastRenderedPageBreak/>
        <w:t xml:space="preserve">Table 5.5A.1-1: NR CA configurations and bandwidth combination sets defined for intra-band contiguous </w:t>
      </w:r>
      <w:proofErr w:type="gramStart"/>
      <w:r w:rsidRPr="00A1115A">
        <w:t>CA</w:t>
      </w:r>
      <w:proofErr w:type="gramEnd"/>
      <w:r w:rsidRPr="00A1115A">
        <w:t xml:space="preserve">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E51C2D" w:rsidRPr="00803A4E" w14:paraId="50836A65" w14:textId="77777777" w:rsidTr="001B2A80">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35491A51" w14:textId="77777777" w:rsidR="00E51C2D" w:rsidRPr="00803A4E" w:rsidRDefault="00E51C2D" w:rsidP="001B2A80">
            <w:pPr>
              <w:pStyle w:val="TAH"/>
            </w:pPr>
            <w:r w:rsidRPr="00803A4E">
              <w:t>NR CA configuration / Bandwidth combination set</w:t>
            </w:r>
          </w:p>
        </w:tc>
      </w:tr>
      <w:tr w:rsidR="00E51C2D" w:rsidRPr="00803A4E" w14:paraId="576BE92F" w14:textId="77777777" w:rsidTr="001B2A80">
        <w:trPr>
          <w:cantSplit/>
          <w:trHeight w:val="80"/>
          <w:jc w:val="center"/>
        </w:trPr>
        <w:tc>
          <w:tcPr>
            <w:tcW w:w="1307" w:type="dxa"/>
            <w:tcBorders>
              <w:left w:val="single" w:sz="4" w:space="0" w:color="auto"/>
              <w:bottom w:val="single" w:sz="4" w:space="0" w:color="auto"/>
              <w:right w:val="single" w:sz="4" w:space="0" w:color="auto"/>
            </w:tcBorders>
          </w:tcPr>
          <w:p w14:paraId="5C957DC8" w14:textId="77777777" w:rsidR="00E51C2D" w:rsidRPr="00803A4E" w:rsidRDefault="00E51C2D" w:rsidP="001B2A80">
            <w:pPr>
              <w:pStyle w:val="TAH"/>
            </w:pPr>
            <w:r w:rsidRPr="00803A4E">
              <w:t>NR CA configuration</w:t>
            </w:r>
          </w:p>
        </w:tc>
        <w:tc>
          <w:tcPr>
            <w:tcW w:w="990" w:type="dxa"/>
            <w:tcBorders>
              <w:left w:val="single" w:sz="4" w:space="0" w:color="auto"/>
              <w:bottom w:val="single" w:sz="4" w:space="0" w:color="auto"/>
              <w:right w:val="single" w:sz="4" w:space="0" w:color="auto"/>
            </w:tcBorders>
          </w:tcPr>
          <w:p w14:paraId="6E073A5E" w14:textId="77777777" w:rsidR="00E51C2D" w:rsidRPr="00803A4E" w:rsidRDefault="00E51C2D" w:rsidP="001B2A80">
            <w:pPr>
              <w:pStyle w:val="TAH"/>
            </w:pPr>
            <w:r w:rsidRPr="00803A4E">
              <w:t>Uplink CA configurations or single uplink carrier</w:t>
            </w:r>
            <w:r w:rsidRPr="00803A4E">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26572AC0" w14:textId="77777777" w:rsidR="00E51C2D" w:rsidRPr="00803A4E" w:rsidRDefault="00E51C2D" w:rsidP="001B2A80">
            <w:pPr>
              <w:pStyle w:val="TAH"/>
            </w:pPr>
            <w:r w:rsidRPr="00803A4E">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790FD24D" w14:textId="77777777" w:rsidR="00E51C2D" w:rsidRPr="00803A4E" w:rsidRDefault="00E51C2D" w:rsidP="001B2A80">
            <w:pPr>
              <w:pStyle w:val="TAH"/>
            </w:pPr>
            <w:r w:rsidRPr="00803A4E">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6F03C9E8" w14:textId="77777777" w:rsidR="00E51C2D" w:rsidRPr="00803A4E" w:rsidRDefault="00E51C2D" w:rsidP="001B2A80">
            <w:pPr>
              <w:pStyle w:val="TAH"/>
            </w:pPr>
            <w:r w:rsidRPr="00803A4E">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7F65C5E2" w14:textId="77777777" w:rsidR="00E51C2D" w:rsidRPr="00803A4E" w:rsidRDefault="00E51C2D" w:rsidP="001B2A80">
            <w:pPr>
              <w:pStyle w:val="TAH"/>
            </w:pPr>
            <w:r w:rsidRPr="00803A4E">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7E6571FF" w14:textId="77777777" w:rsidR="00E51C2D" w:rsidRPr="00803A4E" w:rsidRDefault="00E51C2D" w:rsidP="001B2A80">
            <w:pPr>
              <w:pStyle w:val="TAH"/>
            </w:pPr>
            <w:r w:rsidRPr="00803A4E">
              <w:t>Channel bandwidths for carrier (MHz)</w:t>
            </w:r>
          </w:p>
        </w:tc>
        <w:tc>
          <w:tcPr>
            <w:tcW w:w="1080" w:type="dxa"/>
            <w:tcBorders>
              <w:left w:val="single" w:sz="4" w:space="0" w:color="auto"/>
              <w:bottom w:val="single" w:sz="4" w:space="0" w:color="auto"/>
              <w:right w:val="single" w:sz="4" w:space="0" w:color="auto"/>
            </w:tcBorders>
          </w:tcPr>
          <w:p w14:paraId="14D3506E" w14:textId="77777777" w:rsidR="00E51C2D" w:rsidRPr="00803A4E" w:rsidRDefault="00E51C2D" w:rsidP="001B2A80">
            <w:pPr>
              <w:pStyle w:val="TAH"/>
            </w:pPr>
            <w:r w:rsidRPr="00803A4E">
              <w:t xml:space="preserve">Maximum aggregated </w:t>
            </w:r>
            <w:r w:rsidRPr="00803A4E">
              <w:br/>
              <w:t>bandwidth (MHz)</w:t>
            </w:r>
          </w:p>
        </w:tc>
        <w:tc>
          <w:tcPr>
            <w:tcW w:w="1318" w:type="dxa"/>
            <w:tcBorders>
              <w:left w:val="single" w:sz="4" w:space="0" w:color="auto"/>
              <w:bottom w:val="single" w:sz="4" w:space="0" w:color="auto"/>
              <w:right w:val="single" w:sz="4" w:space="0" w:color="auto"/>
            </w:tcBorders>
          </w:tcPr>
          <w:p w14:paraId="09C14B21" w14:textId="77777777" w:rsidR="00E51C2D" w:rsidRPr="00803A4E" w:rsidRDefault="00E51C2D" w:rsidP="001B2A80">
            <w:pPr>
              <w:pStyle w:val="TAH"/>
            </w:pPr>
            <w:r w:rsidRPr="00803A4E">
              <w:t>Bandwidth combination set</w:t>
            </w:r>
          </w:p>
        </w:tc>
      </w:tr>
      <w:tr w:rsidR="00E51C2D" w:rsidRPr="00803A4E" w14:paraId="05ACB368" w14:textId="77777777" w:rsidTr="001B2A80">
        <w:trPr>
          <w:jc w:val="center"/>
        </w:trPr>
        <w:tc>
          <w:tcPr>
            <w:tcW w:w="1307" w:type="dxa"/>
            <w:tcBorders>
              <w:top w:val="single" w:sz="4" w:space="0" w:color="auto"/>
              <w:left w:val="single" w:sz="4" w:space="0" w:color="auto"/>
              <w:bottom w:val="nil"/>
              <w:right w:val="single" w:sz="4" w:space="0" w:color="auto"/>
            </w:tcBorders>
            <w:shd w:val="clear" w:color="auto" w:fill="auto"/>
          </w:tcPr>
          <w:p w14:paraId="61DD92C1" w14:textId="77777777" w:rsidR="00E51C2D" w:rsidRPr="00803A4E" w:rsidRDefault="00E51C2D" w:rsidP="001B2A80">
            <w:pPr>
              <w:pStyle w:val="TAC"/>
            </w:pPr>
            <w:r w:rsidRPr="00803A4E">
              <w:t>CA_n1B</w:t>
            </w:r>
          </w:p>
        </w:tc>
        <w:tc>
          <w:tcPr>
            <w:tcW w:w="990" w:type="dxa"/>
            <w:tcBorders>
              <w:top w:val="single" w:sz="4" w:space="0" w:color="auto"/>
              <w:left w:val="single" w:sz="4" w:space="0" w:color="auto"/>
              <w:bottom w:val="nil"/>
              <w:right w:val="single" w:sz="4" w:space="0" w:color="auto"/>
            </w:tcBorders>
            <w:shd w:val="clear" w:color="auto" w:fill="auto"/>
          </w:tcPr>
          <w:p w14:paraId="0C53D86C" w14:textId="77777777" w:rsidR="00E51C2D" w:rsidRPr="00803A4E" w:rsidRDefault="00E51C2D" w:rsidP="001B2A80">
            <w:pPr>
              <w:pStyle w:val="TAC"/>
            </w:pPr>
            <w:r w:rsidRPr="00803A4E">
              <w:t>-</w:t>
            </w:r>
          </w:p>
        </w:tc>
        <w:tc>
          <w:tcPr>
            <w:tcW w:w="1260" w:type="dxa"/>
            <w:tcBorders>
              <w:top w:val="single" w:sz="6" w:space="0" w:color="auto"/>
              <w:left w:val="single" w:sz="4" w:space="0" w:color="auto"/>
              <w:bottom w:val="single" w:sz="6" w:space="0" w:color="auto"/>
              <w:right w:val="single" w:sz="6" w:space="0" w:color="auto"/>
            </w:tcBorders>
          </w:tcPr>
          <w:p w14:paraId="07A266B4" w14:textId="77777777" w:rsidR="00E51C2D" w:rsidRPr="00803A4E" w:rsidRDefault="00E51C2D" w:rsidP="001B2A80">
            <w:pPr>
              <w:pStyle w:val="TAC"/>
            </w:pPr>
            <w:r w:rsidRPr="00803A4E">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7C4AB518" w14:textId="77777777" w:rsidR="00E51C2D" w:rsidRPr="00803A4E" w:rsidRDefault="00E51C2D" w:rsidP="001B2A80">
            <w:pPr>
              <w:pStyle w:val="TAC"/>
            </w:pPr>
            <w:r w:rsidRPr="00803A4E">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59125247" w14:textId="77777777" w:rsidR="00E51C2D" w:rsidRPr="00803A4E" w:rsidRDefault="00E51C2D" w:rsidP="001B2A80">
            <w:pPr>
              <w:pStyle w:val="TAC"/>
            </w:pPr>
          </w:p>
        </w:tc>
        <w:tc>
          <w:tcPr>
            <w:tcW w:w="1186" w:type="dxa"/>
            <w:tcBorders>
              <w:top w:val="single" w:sz="6" w:space="0" w:color="auto"/>
              <w:left w:val="single" w:sz="6" w:space="0" w:color="auto"/>
              <w:bottom w:val="single" w:sz="6" w:space="0" w:color="auto"/>
              <w:right w:val="single" w:sz="6" w:space="0" w:color="auto"/>
            </w:tcBorders>
          </w:tcPr>
          <w:p w14:paraId="2EEB51AC" w14:textId="77777777" w:rsidR="00E51C2D" w:rsidRPr="00803A4E" w:rsidRDefault="00E51C2D" w:rsidP="001B2A80">
            <w:pPr>
              <w:pStyle w:val="TAC"/>
            </w:pPr>
          </w:p>
        </w:tc>
        <w:tc>
          <w:tcPr>
            <w:tcW w:w="1154" w:type="dxa"/>
            <w:tcBorders>
              <w:top w:val="single" w:sz="6" w:space="0" w:color="auto"/>
              <w:left w:val="single" w:sz="6" w:space="0" w:color="auto"/>
              <w:bottom w:val="single" w:sz="6" w:space="0" w:color="auto"/>
              <w:right w:val="single" w:sz="4" w:space="0" w:color="auto"/>
            </w:tcBorders>
          </w:tcPr>
          <w:p w14:paraId="14A91232" w14:textId="77777777" w:rsidR="00E51C2D" w:rsidRPr="00803A4E" w:rsidRDefault="00E51C2D" w:rsidP="001B2A80">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52BD26B" w14:textId="77777777" w:rsidR="00E51C2D" w:rsidRPr="00803A4E" w:rsidRDefault="00E51C2D" w:rsidP="001B2A80">
            <w:pPr>
              <w:pStyle w:val="TAC"/>
              <w:rPr>
                <w:rFonts w:eastAsia="Yu Mincho"/>
                <w:lang w:eastAsia="ja-JP"/>
              </w:rPr>
            </w:pPr>
            <w:r w:rsidRPr="00803A4E">
              <w:t>40</w:t>
            </w:r>
          </w:p>
        </w:tc>
        <w:tc>
          <w:tcPr>
            <w:tcW w:w="1318" w:type="dxa"/>
            <w:tcBorders>
              <w:top w:val="single" w:sz="4" w:space="0" w:color="auto"/>
              <w:left w:val="single" w:sz="4" w:space="0" w:color="auto"/>
              <w:bottom w:val="nil"/>
              <w:right w:val="single" w:sz="4" w:space="0" w:color="auto"/>
            </w:tcBorders>
            <w:shd w:val="clear" w:color="auto" w:fill="auto"/>
          </w:tcPr>
          <w:p w14:paraId="6D342CEF" w14:textId="77777777" w:rsidR="00E51C2D" w:rsidRPr="00803A4E" w:rsidRDefault="00E51C2D" w:rsidP="001B2A80">
            <w:pPr>
              <w:pStyle w:val="TAC"/>
            </w:pPr>
            <w:r w:rsidRPr="00803A4E">
              <w:t>0</w:t>
            </w:r>
          </w:p>
        </w:tc>
      </w:tr>
      <w:tr w:rsidR="00E51C2D" w:rsidRPr="00803A4E" w14:paraId="3991ABD3" w14:textId="77777777" w:rsidTr="001B2A80">
        <w:trPr>
          <w:jc w:val="center"/>
        </w:trPr>
        <w:tc>
          <w:tcPr>
            <w:tcW w:w="1307" w:type="dxa"/>
            <w:tcBorders>
              <w:top w:val="nil"/>
              <w:left w:val="single" w:sz="4" w:space="0" w:color="auto"/>
              <w:bottom w:val="nil"/>
              <w:right w:val="single" w:sz="4" w:space="0" w:color="auto"/>
            </w:tcBorders>
            <w:shd w:val="clear" w:color="auto" w:fill="auto"/>
          </w:tcPr>
          <w:p w14:paraId="4D6B4385" w14:textId="77777777" w:rsidR="00E51C2D" w:rsidRPr="00803A4E" w:rsidRDefault="00E51C2D" w:rsidP="001B2A80">
            <w:pPr>
              <w:pStyle w:val="TAC"/>
            </w:pPr>
          </w:p>
        </w:tc>
        <w:tc>
          <w:tcPr>
            <w:tcW w:w="990" w:type="dxa"/>
            <w:tcBorders>
              <w:top w:val="nil"/>
              <w:left w:val="single" w:sz="4" w:space="0" w:color="auto"/>
              <w:bottom w:val="nil"/>
              <w:right w:val="single" w:sz="4" w:space="0" w:color="auto"/>
            </w:tcBorders>
            <w:shd w:val="clear" w:color="auto" w:fill="auto"/>
          </w:tcPr>
          <w:p w14:paraId="270A1BA3" w14:textId="77777777" w:rsidR="00E51C2D" w:rsidRPr="00803A4E" w:rsidRDefault="00E51C2D" w:rsidP="001B2A80">
            <w:pPr>
              <w:pStyle w:val="TAC"/>
            </w:pPr>
          </w:p>
        </w:tc>
        <w:tc>
          <w:tcPr>
            <w:tcW w:w="1260" w:type="dxa"/>
            <w:tcBorders>
              <w:top w:val="single" w:sz="6" w:space="0" w:color="auto"/>
              <w:left w:val="single" w:sz="4" w:space="0" w:color="auto"/>
              <w:bottom w:val="single" w:sz="6" w:space="0" w:color="auto"/>
              <w:right w:val="single" w:sz="6" w:space="0" w:color="auto"/>
            </w:tcBorders>
          </w:tcPr>
          <w:p w14:paraId="49D2F948" w14:textId="77777777" w:rsidR="00E51C2D" w:rsidRPr="00803A4E" w:rsidRDefault="00E51C2D" w:rsidP="001B2A80">
            <w:pPr>
              <w:pStyle w:val="TAC"/>
            </w:pPr>
            <w:r w:rsidRPr="00803A4E">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3DB21A6B" w14:textId="77777777" w:rsidR="00E51C2D" w:rsidRPr="00803A4E" w:rsidRDefault="00E51C2D" w:rsidP="001B2A80">
            <w:pPr>
              <w:pStyle w:val="TAC"/>
            </w:pPr>
            <w:r w:rsidRPr="00803A4E">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74AC5DD9" w14:textId="77777777" w:rsidR="00E51C2D" w:rsidRPr="00803A4E" w:rsidRDefault="00E51C2D" w:rsidP="001B2A80">
            <w:pPr>
              <w:pStyle w:val="TAC"/>
            </w:pPr>
          </w:p>
        </w:tc>
        <w:tc>
          <w:tcPr>
            <w:tcW w:w="1186" w:type="dxa"/>
            <w:tcBorders>
              <w:top w:val="single" w:sz="6" w:space="0" w:color="auto"/>
              <w:left w:val="single" w:sz="6" w:space="0" w:color="auto"/>
              <w:bottom w:val="single" w:sz="6" w:space="0" w:color="auto"/>
              <w:right w:val="single" w:sz="6" w:space="0" w:color="auto"/>
            </w:tcBorders>
          </w:tcPr>
          <w:p w14:paraId="13994C04" w14:textId="77777777" w:rsidR="00E51C2D" w:rsidRPr="00803A4E" w:rsidRDefault="00E51C2D" w:rsidP="001B2A80">
            <w:pPr>
              <w:pStyle w:val="TAC"/>
            </w:pPr>
          </w:p>
        </w:tc>
        <w:tc>
          <w:tcPr>
            <w:tcW w:w="1154" w:type="dxa"/>
            <w:tcBorders>
              <w:top w:val="single" w:sz="6" w:space="0" w:color="auto"/>
              <w:left w:val="single" w:sz="6" w:space="0" w:color="auto"/>
              <w:bottom w:val="single" w:sz="6" w:space="0" w:color="auto"/>
              <w:right w:val="single" w:sz="4" w:space="0" w:color="auto"/>
            </w:tcBorders>
          </w:tcPr>
          <w:p w14:paraId="7B05E46E" w14:textId="77777777" w:rsidR="00E51C2D" w:rsidRPr="00803A4E" w:rsidRDefault="00E51C2D" w:rsidP="001B2A80">
            <w:pPr>
              <w:pStyle w:val="TAC"/>
            </w:pPr>
          </w:p>
        </w:tc>
        <w:tc>
          <w:tcPr>
            <w:tcW w:w="1080" w:type="dxa"/>
            <w:tcBorders>
              <w:top w:val="nil"/>
              <w:left w:val="single" w:sz="4" w:space="0" w:color="auto"/>
              <w:bottom w:val="nil"/>
              <w:right w:val="single" w:sz="4" w:space="0" w:color="auto"/>
            </w:tcBorders>
            <w:shd w:val="clear" w:color="auto" w:fill="auto"/>
          </w:tcPr>
          <w:p w14:paraId="2C194BE5" w14:textId="77777777" w:rsidR="00E51C2D" w:rsidRPr="00803A4E" w:rsidRDefault="00E51C2D" w:rsidP="001B2A8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1815473" w14:textId="77777777" w:rsidR="00E51C2D" w:rsidRPr="00803A4E" w:rsidRDefault="00E51C2D" w:rsidP="001B2A80">
            <w:pPr>
              <w:pStyle w:val="TAC"/>
            </w:pPr>
          </w:p>
        </w:tc>
      </w:tr>
      <w:tr w:rsidR="00E51C2D" w:rsidRPr="00803A4E" w14:paraId="0BB9C323" w14:textId="77777777" w:rsidTr="001B2A80">
        <w:trPr>
          <w:jc w:val="center"/>
        </w:trPr>
        <w:tc>
          <w:tcPr>
            <w:tcW w:w="1307" w:type="dxa"/>
            <w:tcBorders>
              <w:top w:val="nil"/>
              <w:left w:val="single" w:sz="4" w:space="0" w:color="auto"/>
              <w:bottom w:val="single" w:sz="4" w:space="0" w:color="auto"/>
              <w:right w:val="single" w:sz="4" w:space="0" w:color="auto"/>
            </w:tcBorders>
            <w:shd w:val="clear" w:color="auto" w:fill="auto"/>
          </w:tcPr>
          <w:p w14:paraId="247994A5" w14:textId="77777777" w:rsidR="00E51C2D" w:rsidRPr="00803A4E" w:rsidRDefault="00E51C2D" w:rsidP="001B2A80">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748535C" w14:textId="77777777" w:rsidR="00E51C2D" w:rsidRPr="00803A4E" w:rsidRDefault="00E51C2D" w:rsidP="001B2A80">
            <w:pPr>
              <w:pStyle w:val="TAC"/>
            </w:pPr>
          </w:p>
        </w:tc>
        <w:tc>
          <w:tcPr>
            <w:tcW w:w="1260" w:type="dxa"/>
            <w:tcBorders>
              <w:top w:val="single" w:sz="6" w:space="0" w:color="auto"/>
              <w:left w:val="single" w:sz="4" w:space="0" w:color="auto"/>
              <w:bottom w:val="single" w:sz="6" w:space="0" w:color="auto"/>
              <w:right w:val="single" w:sz="6" w:space="0" w:color="auto"/>
            </w:tcBorders>
          </w:tcPr>
          <w:p w14:paraId="5CB2CCF5" w14:textId="77777777" w:rsidR="00E51C2D" w:rsidRPr="00803A4E" w:rsidRDefault="00E51C2D" w:rsidP="001B2A80">
            <w:pPr>
              <w:pStyle w:val="TAC"/>
            </w:pPr>
            <w:r w:rsidRPr="00803A4E">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26DB95B" w14:textId="77777777" w:rsidR="00E51C2D" w:rsidRPr="00803A4E" w:rsidRDefault="00E51C2D" w:rsidP="001B2A80">
            <w:pPr>
              <w:pStyle w:val="TAC"/>
            </w:pPr>
            <w:r w:rsidRPr="00803A4E">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66CB68B" w14:textId="77777777" w:rsidR="00E51C2D" w:rsidRPr="00803A4E" w:rsidRDefault="00E51C2D" w:rsidP="001B2A80">
            <w:pPr>
              <w:pStyle w:val="TAC"/>
            </w:pPr>
          </w:p>
        </w:tc>
        <w:tc>
          <w:tcPr>
            <w:tcW w:w="1186" w:type="dxa"/>
            <w:tcBorders>
              <w:top w:val="single" w:sz="6" w:space="0" w:color="auto"/>
              <w:left w:val="single" w:sz="6" w:space="0" w:color="auto"/>
              <w:bottom w:val="single" w:sz="6" w:space="0" w:color="auto"/>
              <w:right w:val="single" w:sz="6" w:space="0" w:color="auto"/>
            </w:tcBorders>
          </w:tcPr>
          <w:p w14:paraId="23A3CE36" w14:textId="77777777" w:rsidR="00E51C2D" w:rsidRPr="00803A4E" w:rsidRDefault="00E51C2D" w:rsidP="001B2A80">
            <w:pPr>
              <w:pStyle w:val="TAC"/>
            </w:pPr>
          </w:p>
        </w:tc>
        <w:tc>
          <w:tcPr>
            <w:tcW w:w="1154" w:type="dxa"/>
            <w:tcBorders>
              <w:top w:val="single" w:sz="6" w:space="0" w:color="auto"/>
              <w:left w:val="single" w:sz="6" w:space="0" w:color="auto"/>
              <w:bottom w:val="single" w:sz="6" w:space="0" w:color="auto"/>
              <w:right w:val="single" w:sz="4" w:space="0" w:color="auto"/>
            </w:tcBorders>
          </w:tcPr>
          <w:p w14:paraId="5E2AADAE" w14:textId="77777777" w:rsidR="00E51C2D" w:rsidRPr="00803A4E" w:rsidRDefault="00E51C2D" w:rsidP="001B2A80">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655D1AA" w14:textId="77777777" w:rsidR="00E51C2D" w:rsidRPr="00803A4E" w:rsidRDefault="00E51C2D" w:rsidP="001B2A80">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5593E59" w14:textId="77777777" w:rsidR="00E51C2D" w:rsidRPr="00803A4E" w:rsidRDefault="00E51C2D" w:rsidP="001B2A80">
            <w:pPr>
              <w:pStyle w:val="TAC"/>
            </w:pPr>
          </w:p>
        </w:tc>
      </w:tr>
      <w:tr w:rsidR="00E51C2D" w:rsidRPr="00803A4E" w14:paraId="20C206F3" w14:textId="77777777" w:rsidTr="001B2A80">
        <w:trPr>
          <w:jc w:val="center"/>
        </w:trPr>
        <w:tc>
          <w:tcPr>
            <w:tcW w:w="1307" w:type="dxa"/>
            <w:tcBorders>
              <w:top w:val="single" w:sz="4" w:space="0" w:color="auto"/>
              <w:left w:val="single" w:sz="4" w:space="0" w:color="auto"/>
              <w:bottom w:val="nil"/>
              <w:right w:val="single" w:sz="4" w:space="0" w:color="auto"/>
            </w:tcBorders>
            <w:shd w:val="clear" w:color="auto" w:fill="auto"/>
          </w:tcPr>
          <w:p w14:paraId="707FD148" w14:textId="77777777" w:rsidR="00E51C2D" w:rsidRPr="00803A4E" w:rsidRDefault="00E51C2D" w:rsidP="001B2A80">
            <w:pPr>
              <w:pStyle w:val="TAC"/>
            </w:pPr>
            <w:r w:rsidRPr="00803A4E">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728CA081" w14:textId="77777777" w:rsidR="00E51C2D" w:rsidRPr="00803A4E" w:rsidRDefault="00E51C2D" w:rsidP="001B2A80">
            <w:pPr>
              <w:pStyle w:val="TAC"/>
            </w:pPr>
            <w:r w:rsidRPr="00803A4E">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17F65DB1" w14:textId="77777777" w:rsidR="00E51C2D" w:rsidRPr="00803A4E" w:rsidRDefault="00E51C2D" w:rsidP="001B2A80">
            <w:pPr>
              <w:pStyle w:val="TAC"/>
              <w:rPr>
                <w:rFonts w:cs="Arial"/>
                <w:szCs w:val="18"/>
              </w:rPr>
            </w:pP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1750745" w14:textId="77777777" w:rsidR="00E51C2D" w:rsidRPr="00803A4E" w:rsidRDefault="00E51C2D" w:rsidP="001B2A80">
            <w:pPr>
              <w:pStyle w:val="TAC"/>
              <w:rPr>
                <w:rFonts w:cs="Arial"/>
                <w:szCs w:val="18"/>
              </w:rPr>
            </w:pPr>
            <w:r w:rsidRPr="00803A4E">
              <w:rPr>
                <w:rFonts w:eastAsia="DengXian"/>
                <w:lang w:val="x-none" w:eastAsia="zh-CN"/>
              </w:rPr>
              <w:t>1</w:t>
            </w: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1A4D634" w14:textId="77777777" w:rsidR="00E51C2D" w:rsidRPr="00803A4E" w:rsidRDefault="00E51C2D" w:rsidP="001B2A80">
            <w:pPr>
              <w:pStyle w:val="TAC"/>
            </w:pPr>
          </w:p>
        </w:tc>
        <w:tc>
          <w:tcPr>
            <w:tcW w:w="1186" w:type="dxa"/>
            <w:tcBorders>
              <w:top w:val="single" w:sz="6" w:space="0" w:color="auto"/>
              <w:left w:val="single" w:sz="6" w:space="0" w:color="auto"/>
              <w:bottom w:val="single" w:sz="6" w:space="0" w:color="auto"/>
              <w:right w:val="single" w:sz="6" w:space="0" w:color="auto"/>
            </w:tcBorders>
          </w:tcPr>
          <w:p w14:paraId="0BBA7790" w14:textId="77777777" w:rsidR="00E51C2D" w:rsidRPr="00803A4E" w:rsidRDefault="00E51C2D" w:rsidP="001B2A80">
            <w:pPr>
              <w:pStyle w:val="TAC"/>
            </w:pPr>
          </w:p>
        </w:tc>
        <w:tc>
          <w:tcPr>
            <w:tcW w:w="1154" w:type="dxa"/>
            <w:tcBorders>
              <w:top w:val="single" w:sz="6" w:space="0" w:color="auto"/>
              <w:left w:val="single" w:sz="6" w:space="0" w:color="auto"/>
              <w:bottom w:val="single" w:sz="6" w:space="0" w:color="auto"/>
              <w:right w:val="single" w:sz="4" w:space="0" w:color="auto"/>
            </w:tcBorders>
          </w:tcPr>
          <w:p w14:paraId="0B898DA8" w14:textId="77777777" w:rsidR="00E51C2D" w:rsidRPr="00803A4E" w:rsidRDefault="00E51C2D" w:rsidP="001B2A80">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70C1E4E" w14:textId="77777777" w:rsidR="00E51C2D" w:rsidRPr="00803A4E" w:rsidRDefault="00E51C2D" w:rsidP="001B2A80">
            <w:pPr>
              <w:pStyle w:val="TAC"/>
            </w:pPr>
            <w:r w:rsidRPr="00803A4E">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66F3599F" w14:textId="77777777" w:rsidR="00E51C2D" w:rsidRPr="00803A4E" w:rsidRDefault="00E51C2D" w:rsidP="001B2A80">
            <w:pPr>
              <w:pStyle w:val="TAC"/>
            </w:pPr>
            <w:r w:rsidRPr="00803A4E">
              <w:rPr>
                <w:lang w:eastAsia="en-GB"/>
              </w:rPr>
              <w:t>0</w:t>
            </w:r>
          </w:p>
        </w:tc>
      </w:tr>
      <w:tr w:rsidR="00E51C2D" w:rsidRPr="00803A4E" w14:paraId="69536E73" w14:textId="77777777" w:rsidTr="001B2A80">
        <w:trPr>
          <w:jc w:val="center"/>
        </w:trPr>
        <w:tc>
          <w:tcPr>
            <w:tcW w:w="1307" w:type="dxa"/>
            <w:tcBorders>
              <w:top w:val="nil"/>
              <w:left w:val="single" w:sz="4" w:space="0" w:color="auto"/>
              <w:bottom w:val="single" w:sz="4" w:space="0" w:color="auto"/>
              <w:right w:val="single" w:sz="4" w:space="0" w:color="auto"/>
            </w:tcBorders>
            <w:shd w:val="clear" w:color="auto" w:fill="auto"/>
          </w:tcPr>
          <w:p w14:paraId="4E91581E" w14:textId="77777777" w:rsidR="00E51C2D" w:rsidRPr="00803A4E" w:rsidRDefault="00E51C2D" w:rsidP="001B2A80">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8EE4772" w14:textId="77777777" w:rsidR="00E51C2D" w:rsidRPr="00803A4E" w:rsidRDefault="00E51C2D" w:rsidP="001B2A80">
            <w:pPr>
              <w:pStyle w:val="TAC"/>
            </w:pPr>
          </w:p>
        </w:tc>
        <w:tc>
          <w:tcPr>
            <w:tcW w:w="1260" w:type="dxa"/>
            <w:tcBorders>
              <w:top w:val="single" w:sz="6" w:space="0" w:color="auto"/>
              <w:left w:val="single" w:sz="4" w:space="0" w:color="auto"/>
              <w:bottom w:val="single" w:sz="6" w:space="0" w:color="auto"/>
              <w:right w:val="single" w:sz="6" w:space="0" w:color="auto"/>
            </w:tcBorders>
          </w:tcPr>
          <w:p w14:paraId="2837C45F" w14:textId="77777777" w:rsidR="00E51C2D" w:rsidRPr="00803A4E" w:rsidRDefault="00E51C2D" w:rsidP="001B2A80">
            <w:pPr>
              <w:pStyle w:val="TAC"/>
              <w:rPr>
                <w:rFonts w:cs="Arial"/>
                <w:szCs w:val="18"/>
              </w:rPr>
            </w:pPr>
            <w:r w:rsidRPr="00803A4E">
              <w:rPr>
                <w:rFonts w:eastAsia="DengXian"/>
                <w:lang w:val="x-none" w:eastAsia="zh-CN"/>
              </w:rPr>
              <w:t>1</w:t>
            </w:r>
            <w:r w:rsidRPr="00803A4E">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7E752FD3" w14:textId="77777777" w:rsidR="00E51C2D" w:rsidRPr="00803A4E" w:rsidRDefault="00E51C2D" w:rsidP="001B2A80">
            <w:pPr>
              <w:pStyle w:val="TAC"/>
              <w:rPr>
                <w:rFonts w:cs="Arial"/>
                <w:szCs w:val="18"/>
              </w:rPr>
            </w:pPr>
            <w:r w:rsidRPr="00803A4E">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70B89E25" w14:textId="77777777" w:rsidR="00E51C2D" w:rsidRPr="00803A4E" w:rsidRDefault="00E51C2D" w:rsidP="001B2A80">
            <w:pPr>
              <w:pStyle w:val="TAC"/>
            </w:pPr>
          </w:p>
        </w:tc>
        <w:tc>
          <w:tcPr>
            <w:tcW w:w="1186" w:type="dxa"/>
            <w:tcBorders>
              <w:top w:val="single" w:sz="6" w:space="0" w:color="auto"/>
              <w:left w:val="single" w:sz="6" w:space="0" w:color="auto"/>
              <w:bottom w:val="single" w:sz="6" w:space="0" w:color="auto"/>
              <w:right w:val="single" w:sz="6" w:space="0" w:color="auto"/>
            </w:tcBorders>
          </w:tcPr>
          <w:p w14:paraId="7597F23D" w14:textId="77777777" w:rsidR="00E51C2D" w:rsidRPr="00803A4E" w:rsidRDefault="00E51C2D" w:rsidP="001B2A80">
            <w:pPr>
              <w:pStyle w:val="TAC"/>
            </w:pPr>
          </w:p>
        </w:tc>
        <w:tc>
          <w:tcPr>
            <w:tcW w:w="1154" w:type="dxa"/>
            <w:tcBorders>
              <w:top w:val="single" w:sz="6" w:space="0" w:color="auto"/>
              <w:left w:val="single" w:sz="6" w:space="0" w:color="auto"/>
              <w:bottom w:val="single" w:sz="6" w:space="0" w:color="auto"/>
              <w:right w:val="single" w:sz="4" w:space="0" w:color="auto"/>
            </w:tcBorders>
          </w:tcPr>
          <w:p w14:paraId="613517A7" w14:textId="77777777" w:rsidR="00E51C2D" w:rsidRPr="00803A4E" w:rsidRDefault="00E51C2D" w:rsidP="001B2A80">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CD9477F" w14:textId="77777777" w:rsidR="00E51C2D" w:rsidRPr="00803A4E" w:rsidRDefault="00E51C2D" w:rsidP="001B2A80">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4698A735" w14:textId="77777777" w:rsidR="00E51C2D" w:rsidRPr="00803A4E" w:rsidRDefault="00E51C2D" w:rsidP="001B2A80">
            <w:pPr>
              <w:pStyle w:val="TAC"/>
            </w:pPr>
          </w:p>
        </w:tc>
      </w:tr>
      <w:tr w:rsidR="00E51C2D" w:rsidRPr="00803A4E" w14:paraId="70C20C0D" w14:textId="77777777" w:rsidTr="001B2A80">
        <w:trPr>
          <w:jc w:val="center"/>
        </w:trPr>
        <w:tc>
          <w:tcPr>
            <w:tcW w:w="1307" w:type="dxa"/>
            <w:tcBorders>
              <w:top w:val="single" w:sz="4" w:space="0" w:color="auto"/>
              <w:left w:val="single" w:sz="4" w:space="0" w:color="auto"/>
              <w:bottom w:val="nil"/>
              <w:right w:val="single" w:sz="6" w:space="0" w:color="auto"/>
            </w:tcBorders>
          </w:tcPr>
          <w:p w14:paraId="40C11595" w14:textId="77777777" w:rsidR="00E51C2D" w:rsidRPr="00803A4E" w:rsidRDefault="00E51C2D" w:rsidP="001B2A80">
            <w:pPr>
              <w:pStyle w:val="TAC"/>
            </w:pPr>
            <w:r w:rsidRPr="00803A4E">
              <w:rPr>
                <w:lang w:eastAsia="en-GB"/>
              </w:rPr>
              <w:t>CA_n3B</w:t>
            </w:r>
          </w:p>
        </w:tc>
        <w:tc>
          <w:tcPr>
            <w:tcW w:w="990" w:type="dxa"/>
            <w:tcBorders>
              <w:top w:val="single" w:sz="4" w:space="0" w:color="auto"/>
              <w:left w:val="single" w:sz="6" w:space="0" w:color="auto"/>
              <w:bottom w:val="nil"/>
              <w:right w:val="single" w:sz="6" w:space="0" w:color="auto"/>
            </w:tcBorders>
          </w:tcPr>
          <w:p w14:paraId="4A65CCDF" w14:textId="77777777" w:rsidR="00E51C2D" w:rsidRPr="00803A4E" w:rsidRDefault="00E51C2D" w:rsidP="001B2A80">
            <w:pPr>
              <w:pStyle w:val="TAC"/>
            </w:pPr>
            <w:r w:rsidRPr="00803A4E">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3E715563" w14:textId="77777777" w:rsidR="00E51C2D" w:rsidRPr="00803A4E" w:rsidRDefault="00E51C2D" w:rsidP="001B2A80">
            <w:pPr>
              <w:pStyle w:val="TAC"/>
              <w:rPr>
                <w:rFonts w:cs="Arial"/>
                <w:szCs w:val="18"/>
              </w:rPr>
            </w:pP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CE590A8" w14:textId="77777777" w:rsidR="00E51C2D" w:rsidRPr="00803A4E" w:rsidRDefault="00E51C2D" w:rsidP="001B2A80">
            <w:pPr>
              <w:pStyle w:val="TAC"/>
              <w:rPr>
                <w:rFonts w:cs="Arial"/>
                <w:szCs w:val="18"/>
              </w:rPr>
            </w:pPr>
            <w:r w:rsidRPr="00803A4E">
              <w:rPr>
                <w:rFonts w:eastAsia="DengXian"/>
                <w:lang w:val="x-none" w:eastAsia="zh-CN"/>
              </w:rPr>
              <w:t>1</w:t>
            </w:r>
            <w:r w:rsidRPr="00803A4E">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2DEB40C5" w14:textId="77777777" w:rsidR="00E51C2D" w:rsidRPr="00803A4E" w:rsidRDefault="00E51C2D" w:rsidP="001B2A80">
            <w:pPr>
              <w:pStyle w:val="TAC"/>
            </w:pPr>
          </w:p>
        </w:tc>
        <w:tc>
          <w:tcPr>
            <w:tcW w:w="1186" w:type="dxa"/>
            <w:tcBorders>
              <w:top w:val="single" w:sz="6" w:space="0" w:color="auto"/>
              <w:left w:val="single" w:sz="6" w:space="0" w:color="auto"/>
              <w:bottom w:val="single" w:sz="6" w:space="0" w:color="auto"/>
              <w:right w:val="single" w:sz="6" w:space="0" w:color="auto"/>
            </w:tcBorders>
          </w:tcPr>
          <w:p w14:paraId="352080D6" w14:textId="77777777" w:rsidR="00E51C2D" w:rsidRPr="00803A4E" w:rsidRDefault="00E51C2D" w:rsidP="001B2A80">
            <w:pPr>
              <w:pStyle w:val="TAC"/>
            </w:pPr>
          </w:p>
        </w:tc>
        <w:tc>
          <w:tcPr>
            <w:tcW w:w="1154" w:type="dxa"/>
            <w:tcBorders>
              <w:top w:val="single" w:sz="6" w:space="0" w:color="auto"/>
              <w:left w:val="single" w:sz="6" w:space="0" w:color="auto"/>
              <w:bottom w:val="single" w:sz="6" w:space="0" w:color="auto"/>
              <w:right w:val="single" w:sz="6" w:space="0" w:color="auto"/>
            </w:tcBorders>
          </w:tcPr>
          <w:p w14:paraId="3AFB5F38" w14:textId="77777777" w:rsidR="00E51C2D" w:rsidRPr="00803A4E" w:rsidRDefault="00E51C2D" w:rsidP="001B2A80">
            <w:pPr>
              <w:pStyle w:val="TAC"/>
            </w:pPr>
          </w:p>
        </w:tc>
        <w:tc>
          <w:tcPr>
            <w:tcW w:w="1080" w:type="dxa"/>
            <w:tcBorders>
              <w:top w:val="single" w:sz="4" w:space="0" w:color="auto"/>
              <w:left w:val="single" w:sz="6" w:space="0" w:color="auto"/>
              <w:bottom w:val="nil"/>
              <w:right w:val="single" w:sz="6" w:space="0" w:color="auto"/>
            </w:tcBorders>
          </w:tcPr>
          <w:p w14:paraId="5880BA23" w14:textId="77777777" w:rsidR="00E51C2D" w:rsidRPr="00803A4E" w:rsidRDefault="00E51C2D" w:rsidP="001B2A80">
            <w:pPr>
              <w:pStyle w:val="TAC"/>
            </w:pPr>
            <w:r w:rsidRPr="00803A4E">
              <w:rPr>
                <w:lang w:eastAsia="en-GB"/>
              </w:rPr>
              <w:t>60</w:t>
            </w:r>
          </w:p>
        </w:tc>
        <w:tc>
          <w:tcPr>
            <w:tcW w:w="1318" w:type="dxa"/>
            <w:tcBorders>
              <w:top w:val="single" w:sz="4" w:space="0" w:color="auto"/>
              <w:left w:val="single" w:sz="6" w:space="0" w:color="auto"/>
              <w:bottom w:val="nil"/>
              <w:right w:val="single" w:sz="4" w:space="0" w:color="auto"/>
            </w:tcBorders>
          </w:tcPr>
          <w:p w14:paraId="5D71C5E7" w14:textId="77777777" w:rsidR="00E51C2D" w:rsidRPr="00803A4E" w:rsidRDefault="00E51C2D" w:rsidP="001B2A80">
            <w:pPr>
              <w:pStyle w:val="TAC"/>
            </w:pPr>
            <w:r w:rsidRPr="00803A4E">
              <w:rPr>
                <w:lang w:eastAsia="en-GB"/>
              </w:rPr>
              <w:t>0</w:t>
            </w:r>
          </w:p>
        </w:tc>
      </w:tr>
      <w:tr w:rsidR="00E51C2D" w:rsidRPr="00803A4E" w14:paraId="12C1070A" w14:textId="77777777" w:rsidTr="001B2A80">
        <w:trPr>
          <w:jc w:val="center"/>
        </w:trPr>
        <w:tc>
          <w:tcPr>
            <w:tcW w:w="1307" w:type="dxa"/>
            <w:tcBorders>
              <w:top w:val="nil"/>
              <w:left w:val="single" w:sz="4" w:space="0" w:color="auto"/>
              <w:bottom w:val="nil"/>
              <w:right w:val="single" w:sz="4" w:space="0" w:color="auto"/>
            </w:tcBorders>
            <w:shd w:val="clear" w:color="auto" w:fill="auto"/>
          </w:tcPr>
          <w:p w14:paraId="5F554675" w14:textId="77777777" w:rsidR="00E51C2D" w:rsidRPr="00803A4E" w:rsidRDefault="00E51C2D" w:rsidP="001B2A80">
            <w:pPr>
              <w:pStyle w:val="TAC"/>
            </w:pPr>
          </w:p>
        </w:tc>
        <w:tc>
          <w:tcPr>
            <w:tcW w:w="990" w:type="dxa"/>
            <w:tcBorders>
              <w:top w:val="nil"/>
              <w:left w:val="single" w:sz="4" w:space="0" w:color="auto"/>
              <w:bottom w:val="nil"/>
              <w:right w:val="single" w:sz="4" w:space="0" w:color="auto"/>
            </w:tcBorders>
            <w:shd w:val="clear" w:color="auto" w:fill="auto"/>
          </w:tcPr>
          <w:p w14:paraId="657CDA88" w14:textId="77777777" w:rsidR="00E51C2D" w:rsidRPr="00803A4E" w:rsidRDefault="00E51C2D" w:rsidP="001B2A80">
            <w:pPr>
              <w:pStyle w:val="TAC"/>
            </w:pPr>
          </w:p>
        </w:tc>
        <w:tc>
          <w:tcPr>
            <w:tcW w:w="1260" w:type="dxa"/>
            <w:tcBorders>
              <w:top w:val="single" w:sz="6" w:space="0" w:color="auto"/>
              <w:left w:val="single" w:sz="4" w:space="0" w:color="auto"/>
              <w:bottom w:val="single" w:sz="6" w:space="0" w:color="auto"/>
              <w:right w:val="single" w:sz="6" w:space="0" w:color="auto"/>
            </w:tcBorders>
          </w:tcPr>
          <w:p w14:paraId="01D8800E" w14:textId="77777777" w:rsidR="00E51C2D" w:rsidRPr="00803A4E" w:rsidRDefault="00E51C2D" w:rsidP="001B2A80">
            <w:pPr>
              <w:pStyle w:val="TAC"/>
              <w:rPr>
                <w:rFonts w:cs="Arial"/>
                <w:szCs w:val="18"/>
              </w:rPr>
            </w:pPr>
            <w:r w:rsidRPr="00803A4E">
              <w:rPr>
                <w:rFonts w:eastAsia="DengXian"/>
                <w:lang w:val="x-none" w:eastAsia="zh-CN"/>
              </w:rPr>
              <w:t>1</w:t>
            </w:r>
            <w:r w:rsidRPr="00803A4E">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69B55B18" w14:textId="77777777" w:rsidR="00E51C2D" w:rsidRPr="00803A4E" w:rsidRDefault="00E51C2D" w:rsidP="001B2A80">
            <w:pPr>
              <w:pStyle w:val="TAC"/>
              <w:rPr>
                <w:rFonts w:cs="Arial"/>
                <w:szCs w:val="18"/>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6D74A8E5" w14:textId="77777777" w:rsidR="00E51C2D" w:rsidRPr="00803A4E" w:rsidRDefault="00E51C2D" w:rsidP="001B2A80">
            <w:pPr>
              <w:pStyle w:val="TAC"/>
            </w:pPr>
          </w:p>
        </w:tc>
        <w:tc>
          <w:tcPr>
            <w:tcW w:w="1186" w:type="dxa"/>
            <w:tcBorders>
              <w:top w:val="single" w:sz="6" w:space="0" w:color="auto"/>
              <w:left w:val="single" w:sz="6" w:space="0" w:color="auto"/>
              <w:bottom w:val="single" w:sz="6" w:space="0" w:color="auto"/>
              <w:right w:val="single" w:sz="6" w:space="0" w:color="auto"/>
            </w:tcBorders>
          </w:tcPr>
          <w:p w14:paraId="2F804FBB" w14:textId="77777777" w:rsidR="00E51C2D" w:rsidRPr="00803A4E" w:rsidRDefault="00E51C2D" w:rsidP="001B2A80">
            <w:pPr>
              <w:pStyle w:val="TAC"/>
            </w:pPr>
          </w:p>
        </w:tc>
        <w:tc>
          <w:tcPr>
            <w:tcW w:w="1154" w:type="dxa"/>
            <w:tcBorders>
              <w:top w:val="single" w:sz="6" w:space="0" w:color="auto"/>
              <w:left w:val="single" w:sz="6" w:space="0" w:color="auto"/>
              <w:bottom w:val="single" w:sz="6" w:space="0" w:color="auto"/>
              <w:right w:val="single" w:sz="4" w:space="0" w:color="auto"/>
            </w:tcBorders>
          </w:tcPr>
          <w:p w14:paraId="687F7A32" w14:textId="77777777" w:rsidR="00E51C2D" w:rsidRPr="00803A4E" w:rsidRDefault="00E51C2D" w:rsidP="001B2A80">
            <w:pPr>
              <w:pStyle w:val="TAC"/>
            </w:pPr>
          </w:p>
        </w:tc>
        <w:tc>
          <w:tcPr>
            <w:tcW w:w="1080" w:type="dxa"/>
            <w:tcBorders>
              <w:top w:val="nil"/>
              <w:left w:val="single" w:sz="4" w:space="0" w:color="auto"/>
              <w:bottom w:val="nil"/>
              <w:right w:val="single" w:sz="4" w:space="0" w:color="auto"/>
            </w:tcBorders>
            <w:shd w:val="clear" w:color="auto" w:fill="auto"/>
          </w:tcPr>
          <w:p w14:paraId="7D7FB204" w14:textId="77777777" w:rsidR="00E51C2D" w:rsidRPr="00803A4E" w:rsidRDefault="00E51C2D" w:rsidP="001B2A80">
            <w:pPr>
              <w:pStyle w:val="TAC"/>
            </w:pPr>
          </w:p>
        </w:tc>
        <w:tc>
          <w:tcPr>
            <w:tcW w:w="1318" w:type="dxa"/>
            <w:tcBorders>
              <w:top w:val="nil"/>
              <w:left w:val="single" w:sz="4" w:space="0" w:color="auto"/>
              <w:bottom w:val="nil"/>
              <w:right w:val="single" w:sz="4" w:space="0" w:color="auto"/>
            </w:tcBorders>
            <w:shd w:val="clear" w:color="auto" w:fill="auto"/>
          </w:tcPr>
          <w:p w14:paraId="26DD4C33" w14:textId="77777777" w:rsidR="00E51C2D" w:rsidRPr="00803A4E" w:rsidRDefault="00E51C2D" w:rsidP="001B2A80">
            <w:pPr>
              <w:pStyle w:val="TAC"/>
            </w:pPr>
          </w:p>
        </w:tc>
      </w:tr>
      <w:tr w:rsidR="00E51C2D" w:rsidRPr="00803A4E" w14:paraId="2818221E" w14:textId="77777777" w:rsidTr="001B2A80">
        <w:trPr>
          <w:jc w:val="center"/>
        </w:trPr>
        <w:tc>
          <w:tcPr>
            <w:tcW w:w="1307" w:type="dxa"/>
            <w:tcBorders>
              <w:top w:val="nil"/>
              <w:left w:val="single" w:sz="4" w:space="0" w:color="auto"/>
              <w:bottom w:val="single" w:sz="4" w:space="0" w:color="auto"/>
              <w:right w:val="single" w:sz="4" w:space="0" w:color="auto"/>
            </w:tcBorders>
            <w:shd w:val="clear" w:color="auto" w:fill="auto"/>
          </w:tcPr>
          <w:p w14:paraId="1237BB31" w14:textId="77777777" w:rsidR="00E51C2D" w:rsidRPr="00803A4E" w:rsidRDefault="00E51C2D" w:rsidP="001B2A80">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F14EEE2" w14:textId="77777777" w:rsidR="00E51C2D" w:rsidRPr="00803A4E" w:rsidRDefault="00E51C2D" w:rsidP="001B2A80">
            <w:pPr>
              <w:pStyle w:val="TAC"/>
            </w:pPr>
          </w:p>
        </w:tc>
        <w:tc>
          <w:tcPr>
            <w:tcW w:w="1260" w:type="dxa"/>
            <w:tcBorders>
              <w:top w:val="single" w:sz="6" w:space="0" w:color="auto"/>
              <w:left w:val="single" w:sz="4" w:space="0" w:color="auto"/>
              <w:bottom w:val="single" w:sz="6" w:space="0" w:color="auto"/>
              <w:right w:val="single" w:sz="6" w:space="0" w:color="auto"/>
            </w:tcBorders>
          </w:tcPr>
          <w:p w14:paraId="611D5B1F" w14:textId="77777777" w:rsidR="00E51C2D" w:rsidRPr="00803A4E" w:rsidRDefault="00E51C2D" w:rsidP="001B2A80">
            <w:pPr>
              <w:pStyle w:val="TAC"/>
              <w:rPr>
                <w:rFonts w:cs="Arial"/>
                <w:szCs w:val="18"/>
              </w:rPr>
            </w:pPr>
            <w:r w:rsidRPr="00803A4E">
              <w:rPr>
                <w:rFonts w:eastAsia="DengXian" w:hint="eastAsia"/>
                <w:lang w:val="x-none" w:eastAsia="zh-CN"/>
              </w:rPr>
              <w:t>1</w:t>
            </w:r>
            <w:r w:rsidRPr="00803A4E">
              <w:rPr>
                <w:rFonts w:eastAsia="DengXian"/>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3E3D9A64" w14:textId="77777777" w:rsidR="00E51C2D" w:rsidRPr="00803A4E" w:rsidRDefault="00E51C2D" w:rsidP="001B2A80">
            <w:pPr>
              <w:pStyle w:val="TAC"/>
              <w:rPr>
                <w:rFonts w:cs="Arial"/>
                <w:szCs w:val="18"/>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5C58B7E8" w14:textId="77777777" w:rsidR="00E51C2D" w:rsidRPr="00803A4E" w:rsidRDefault="00E51C2D" w:rsidP="001B2A80">
            <w:pPr>
              <w:pStyle w:val="TAC"/>
            </w:pPr>
          </w:p>
        </w:tc>
        <w:tc>
          <w:tcPr>
            <w:tcW w:w="1186" w:type="dxa"/>
            <w:tcBorders>
              <w:top w:val="single" w:sz="6" w:space="0" w:color="auto"/>
              <w:left w:val="single" w:sz="6" w:space="0" w:color="auto"/>
              <w:bottom w:val="single" w:sz="6" w:space="0" w:color="auto"/>
              <w:right w:val="single" w:sz="6" w:space="0" w:color="auto"/>
            </w:tcBorders>
          </w:tcPr>
          <w:p w14:paraId="5294275B" w14:textId="77777777" w:rsidR="00E51C2D" w:rsidRPr="00803A4E" w:rsidRDefault="00E51C2D" w:rsidP="001B2A80">
            <w:pPr>
              <w:pStyle w:val="TAC"/>
            </w:pPr>
          </w:p>
        </w:tc>
        <w:tc>
          <w:tcPr>
            <w:tcW w:w="1154" w:type="dxa"/>
            <w:tcBorders>
              <w:top w:val="single" w:sz="6" w:space="0" w:color="auto"/>
              <w:left w:val="single" w:sz="6" w:space="0" w:color="auto"/>
              <w:bottom w:val="single" w:sz="6" w:space="0" w:color="auto"/>
              <w:right w:val="single" w:sz="4" w:space="0" w:color="auto"/>
            </w:tcBorders>
          </w:tcPr>
          <w:p w14:paraId="18B6B35D" w14:textId="77777777" w:rsidR="00E51C2D" w:rsidRPr="00803A4E" w:rsidRDefault="00E51C2D" w:rsidP="001B2A80">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40BC071" w14:textId="77777777" w:rsidR="00E51C2D" w:rsidRPr="00803A4E" w:rsidRDefault="00E51C2D" w:rsidP="001B2A80">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41E277BB" w14:textId="77777777" w:rsidR="00E51C2D" w:rsidRPr="00803A4E" w:rsidRDefault="00E51C2D" w:rsidP="001B2A80">
            <w:pPr>
              <w:pStyle w:val="TAC"/>
            </w:pPr>
          </w:p>
        </w:tc>
      </w:tr>
      <w:tr w:rsidR="00E51C2D" w:rsidRPr="00803A4E" w14:paraId="7DB51E6D" w14:textId="77777777" w:rsidTr="001B2A80">
        <w:trPr>
          <w:jc w:val="center"/>
        </w:trPr>
        <w:tc>
          <w:tcPr>
            <w:tcW w:w="1307" w:type="dxa"/>
            <w:tcBorders>
              <w:top w:val="single" w:sz="4" w:space="0" w:color="auto"/>
              <w:left w:val="single" w:sz="4" w:space="0" w:color="auto"/>
              <w:bottom w:val="single" w:sz="6" w:space="0" w:color="auto"/>
              <w:right w:val="single" w:sz="6" w:space="0" w:color="auto"/>
            </w:tcBorders>
          </w:tcPr>
          <w:p w14:paraId="40E1A2EE" w14:textId="77777777" w:rsidR="00E51C2D" w:rsidRPr="00803A4E" w:rsidRDefault="00E51C2D" w:rsidP="001B2A80">
            <w:pPr>
              <w:pStyle w:val="TAC"/>
            </w:pPr>
            <w:r w:rsidRPr="00803A4E">
              <w:t>CA_n5B</w:t>
            </w:r>
          </w:p>
        </w:tc>
        <w:tc>
          <w:tcPr>
            <w:tcW w:w="990" w:type="dxa"/>
            <w:tcBorders>
              <w:top w:val="single" w:sz="4" w:space="0" w:color="auto"/>
              <w:left w:val="single" w:sz="6" w:space="0" w:color="auto"/>
              <w:bottom w:val="single" w:sz="6" w:space="0" w:color="auto"/>
              <w:right w:val="single" w:sz="6" w:space="0" w:color="auto"/>
            </w:tcBorders>
          </w:tcPr>
          <w:p w14:paraId="2B34499F" w14:textId="77777777" w:rsidR="00E51C2D" w:rsidRPr="00803A4E" w:rsidRDefault="00E51C2D" w:rsidP="001B2A80">
            <w:pPr>
              <w:pStyle w:val="TAC"/>
            </w:pPr>
            <w:r w:rsidRPr="00E51C2D">
              <w:rPr>
                <w:highlight w:val="yellow"/>
              </w:rPr>
              <w:t>CA_n5B</w:t>
            </w:r>
          </w:p>
        </w:tc>
        <w:tc>
          <w:tcPr>
            <w:tcW w:w="1260" w:type="dxa"/>
            <w:tcBorders>
              <w:top w:val="single" w:sz="6" w:space="0" w:color="auto"/>
              <w:left w:val="single" w:sz="6" w:space="0" w:color="auto"/>
              <w:bottom w:val="single" w:sz="6" w:space="0" w:color="auto"/>
              <w:right w:val="single" w:sz="6" w:space="0" w:color="auto"/>
            </w:tcBorders>
          </w:tcPr>
          <w:p w14:paraId="0FF92557" w14:textId="77777777" w:rsidR="00E51C2D" w:rsidRPr="00803A4E" w:rsidRDefault="00E51C2D" w:rsidP="001B2A80">
            <w:pPr>
              <w:pStyle w:val="TAC"/>
              <w:rPr>
                <w:rFonts w:cs="Arial"/>
                <w:szCs w:val="18"/>
              </w:rPr>
            </w:pPr>
            <w:r w:rsidRPr="00803A4E">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641A4682" w14:textId="77777777" w:rsidR="00E51C2D" w:rsidRPr="00803A4E" w:rsidRDefault="00E51C2D" w:rsidP="001B2A80">
            <w:pPr>
              <w:pStyle w:val="TAC"/>
              <w:rPr>
                <w:rFonts w:cs="Arial"/>
                <w:szCs w:val="18"/>
              </w:rPr>
            </w:pPr>
            <w:r w:rsidRPr="00803A4E">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5F0FC324" w14:textId="77777777" w:rsidR="00E51C2D" w:rsidRPr="00803A4E" w:rsidRDefault="00E51C2D" w:rsidP="001B2A80">
            <w:pPr>
              <w:pStyle w:val="TAC"/>
            </w:pPr>
          </w:p>
        </w:tc>
        <w:tc>
          <w:tcPr>
            <w:tcW w:w="1186" w:type="dxa"/>
            <w:tcBorders>
              <w:top w:val="single" w:sz="6" w:space="0" w:color="auto"/>
              <w:left w:val="single" w:sz="6" w:space="0" w:color="auto"/>
              <w:bottom w:val="single" w:sz="6" w:space="0" w:color="auto"/>
              <w:right w:val="single" w:sz="6" w:space="0" w:color="auto"/>
            </w:tcBorders>
          </w:tcPr>
          <w:p w14:paraId="7ABE14B7" w14:textId="77777777" w:rsidR="00E51C2D" w:rsidRPr="00803A4E" w:rsidRDefault="00E51C2D" w:rsidP="001B2A80">
            <w:pPr>
              <w:pStyle w:val="TAC"/>
            </w:pPr>
          </w:p>
        </w:tc>
        <w:tc>
          <w:tcPr>
            <w:tcW w:w="1154" w:type="dxa"/>
            <w:tcBorders>
              <w:top w:val="single" w:sz="6" w:space="0" w:color="auto"/>
              <w:left w:val="single" w:sz="6" w:space="0" w:color="auto"/>
              <w:bottom w:val="single" w:sz="6" w:space="0" w:color="auto"/>
              <w:right w:val="single" w:sz="6" w:space="0" w:color="auto"/>
            </w:tcBorders>
          </w:tcPr>
          <w:p w14:paraId="692DAC1C" w14:textId="77777777" w:rsidR="00E51C2D" w:rsidRPr="00803A4E" w:rsidRDefault="00E51C2D" w:rsidP="001B2A80">
            <w:pPr>
              <w:pStyle w:val="TAC"/>
            </w:pPr>
          </w:p>
        </w:tc>
        <w:tc>
          <w:tcPr>
            <w:tcW w:w="1080" w:type="dxa"/>
            <w:tcBorders>
              <w:top w:val="single" w:sz="6" w:space="0" w:color="auto"/>
              <w:left w:val="single" w:sz="6" w:space="0" w:color="auto"/>
              <w:bottom w:val="single" w:sz="6" w:space="0" w:color="auto"/>
              <w:right w:val="single" w:sz="6" w:space="0" w:color="auto"/>
            </w:tcBorders>
          </w:tcPr>
          <w:p w14:paraId="1830A34A" w14:textId="77777777" w:rsidR="00E51C2D" w:rsidRPr="00803A4E" w:rsidRDefault="00E51C2D" w:rsidP="001B2A80">
            <w:pPr>
              <w:pStyle w:val="TAC"/>
            </w:pPr>
            <w:r w:rsidRPr="00803A4E">
              <w:t>20</w:t>
            </w:r>
          </w:p>
        </w:tc>
        <w:tc>
          <w:tcPr>
            <w:tcW w:w="1318" w:type="dxa"/>
            <w:tcBorders>
              <w:top w:val="single" w:sz="6" w:space="0" w:color="auto"/>
              <w:left w:val="single" w:sz="6" w:space="0" w:color="auto"/>
              <w:right w:val="single" w:sz="4" w:space="0" w:color="auto"/>
            </w:tcBorders>
          </w:tcPr>
          <w:p w14:paraId="1CF4FDB1" w14:textId="77777777" w:rsidR="00E51C2D" w:rsidRPr="00803A4E" w:rsidRDefault="00E51C2D" w:rsidP="001B2A80">
            <w:pPr>
              <w:pStyle w:val="TAC"/>
            </w:pPr>
            <w:r w:rsidRPr="00803A4E">
              <w:t>0</w:t>
            </w:r>
          </w:p>
        </w:tc>
      </w:tr>
      <w:tr w:rsidR="00FC7F9F" w:rsidRPr="00803A4E" w14:paraId="2C92EC96" w14:textId="77777777" w:rsidTr="00FC7F9F">
        <w:trPr>
          <w:jc w:val="center"/>
        </w:trPr>
        <w:tc>
          <w:tcPr>
            <w:tcW w:w="1307" w:type="dxa"/>
            <w:tcBorders>
              <w:top w:val="single" w:sz="4" w:space="0" w:color="auto"/>
              <w:left w:val="single" w:sz="4" w:space="0" w:color="auto"/>
              <w:bottom w:val="single" w:sz="6" w:space="0" w:color="auto"/>
              <w:right w:val="single" w:sz="6" w:space="0" w:color="auto"/>
            </w:tcBorders>
            <w:shd w:val="clear" w:color="auto" w:fill="auto"/>
          </w:tcPr>
          <w:p w14:paraId="57AB402D" w14:textId="77777777" w:rsidR="00FC7F9F" w:rsidRPr="00803A4E" w:rsidRDefault="00FC7F9F" w:rsidP="001B2A80">
            <w:pPr>
              <w:pStyle w:val="TAC"/>
            </w:pPr>
            <w:r w:rsidRPr="00803A4E">
              <w:t>CA_n41C</w:t>
            </w:r>
          </w:p>
        </w:tc>
        <w:tc>
          <w:tcPr>
            <w:tcW w:w="990" w:type="dxa"/>
            <w:tcBorders>
              <w:top w:val="single" w:sz="4" w:space="0" w:color="auto"/>
              <w:left w:val="single" w:sz="6" w:space="0" w:color="auto"/>
              <w:bottom w:val="single" w:sz="6" w:space="0" w:color="auto"/>
              <w:right w:val="single" w:sz="6" w:space="0" w:color="auto"/>
            </w:tcBorders>
            <w:shd w:val="clear" w:color="auto" w:fill="auto"/>
          </w:tcPr>
          <w:p w14:paraId="5FC9D1E4" w14:textId="77777777" w:rsidR="00FC7F9F" w:rsidRPr="00FC7F9F" w:rsidRDefault="00FC7F9F" w:rsidP="001B2A80">
            <w:pPr>
              <w:pStyle w:val="TAC"/>
              <w:rPr>
                <w:highlight w:val="yellow"/>
              </w:rPr>
            </w:pPr>
            <w:r w:rsidRPr="00FC7F9F">
              <w:rPr>
                <w:highlight w:val="yellow"/>
              </w:rPr>
              <w:t>n41</w:t>
            </w:r>
            <w:r w:rsidRPr="00E90D32">
              <w:rPr>
                <w:rFonts w:hint="eastAsia"/>
                <w:highlight w:val="yellow"/>
                <w:vertAlign w:val="superscript"/>
              </w:rPr>
              <w:t>3</w:t>
            </w:r>
            <w:r w:rsidRPr="00E90D32">
              <w:rPr>
                <w:highlight w:val="yellow"/>
                <w:vertAlign w:val="superscript"/>
              </w:rPr>
              <w:t>,</w:t>
            </w:r>
            <w:r w:rsidRPr="00E90D32">
              <w:rPr>
                <w:rFonts w:hint="eastAsia"/>
                <w:highlight w:val="yellow"/>
                <w:vertAlign w:val="superscript"/>
              </w:rPr>
              <w:t>4</w:t>
            </w:r>
          </w:p>
          <w:p w14:paraId="5C8605F9" w14:textId="77777777" w:rsidR="00FC7F9F" w:rsidRPr="00FC7F9F" w:rsidRDefault="00FC7F9F" w:rsidP="001B2A80">
            <w:pPr>
              <w:pStyle w:val="TAC"/>
              <w:rPr>
                <w:highlight w:val="yellow"/>
              </w:rPr>
            </w:pPr>
            <w:r w:rsidRPr="00FC7F9F">
              <w:rPr>
                <w:highlight w:val="yellow"/>
              </w:rPr>
              <w:t>CA_n41C</w:t>
            </w:r>
            <w:r w:rsidRPr="00E90D32">
              <w:rPr>
                <w:rFonts w:hint="eastAsia"/>
                <w:highlight w:val="yellow"/>
                <w:vertAlign w:val="superscript"/>
              </w:rPr>
              <w:t>3</w:t>
            </w:r>
          </w:p>
        </w:tc>
        <w:tc>
          <w:tcPr>
            <w:tcW w:w="1260" w:type="dxa"/>
            <w:tcBorders>
              <w:top w:val="single" w:sz="6" w:space="0" w:color="auto"/>
              <w:left w:val="single" w:sz="6" w:space="0" w:color="auto"/>
              <w:bottom w:val="single" w:sz="6" w:space="0" w:color="auto"/>
              <w:right w:val="single" w:sz="6" w:space="0" w:color="auto"/>
            </w:tcBorders>
          </w:tcPr>
          <w:p w14:paraId="1C9FFBC0" w14:textId="77777777" w:rsidR="00FC7F9F" w:rsidRPr="00FC7F9F" w:rsidRDefault="00FC7F9F" w:rsidP="001B2A80">
            <w:pPr>
              <w:pStyle w:val="TAC"/>
              <w:rPr>
                <w:rFonts w:cs="Arial"/>
                <w:szCs w:val="18"/>
              </w:rPr>
            </w:pPr>
            <w:r w:rsidRPr="00FC7F9F">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4089A381" w14:textId="77777777" w:rsidR="00FC7F9F" w:rsidRPr="00FC7F9F" w:rsidRDefault="00FC7F9F" w:rsidP="001B2A80">
            <w:pPr>
              <w:pStyle w:val="TAC"/>
              <w:rPr>
                <w:rFonts w:cs="Arial"/>
                <w:szCs w:val="18"/>
              </w:rPr>
            </w:pPr>
            <w:r w:rsidRPr="00FC7F9F">
              <w:rPr>
                <w:rFonts w:cs="Arial"/>
                <w:szCs w:val="18"/>
              </w:rPr>
              <w:t>80, 100</w:t>
            </w:r>
          </w:p>
        </w:tc>
        <w:tc>
          <w:tcPr>
            <w:tcW w:w="1170" w:type="dxa"/>
            <w:tcBorders>
              <w:top w:val="single" w:sz="6" w:space="0" w:color="auto"/>
              <w:left w:val="single" w:sz="6" w:space="0" w:color="auto"/>
              <w:bottom w:val="single" w:sz="6" w:space="0" w:color="auto"/>
              <w:right w:val="single" w:sz="6" w:space="0" w:color="auto"/>
            </w:tcBorders>
          </w:tcPr>
          <w:p w14:paraId="7B5272E3" w14:textId="77777777" w:rsidR="00FC7F9F" w:rsidRPr="00803A4E" w:rsidRDefault="00FC7F9F" w:rsidP="001B2A80">
            <w:pPr>
              <w:pStyle w:val="TAC"/>
            </w:pPr>
          </w:p>
        </w:tc>
        <w:tc>
          <w:tcPr>
            <w:tcW w:w="1186" w:type="dxa"/>
            <w:tcBorders>
              <w:top w:val="single" w:sz="6" w:space="0" w:color="auto"/>
              <w:left w:val="single" w:sz="6" w:space="0" w:color="auto"/>
              <w:bottom w:val="single" w:sz="6" w:space="0" w:color="auto"/>
              <w:right w:val="single" w:sz="6" w:space="0" w:color="auto"/>
            </w:tcBorders>
          </w:tcPr>
          <w:p w14:paraId="250E654E" w14:textId="77777777" w:rsidR="00FC7F9F" w:rsidRPr="00803A4E" w:rsidRDefault="00FC7F9F" w:rsidP="001B2A80">
            <w:pPr>
              <w:pStyle w:val="TAC"/>
            </w:pPr>
          </w:p>
        </w:tc>
        <w:tc>
          <w:tcPr>
            <w:tcW w:w="1154" w:type="dxa"/>
            <w:tcBorders>
              <w:top w:val="single" w:sz="6" w:space="0" w:color="auto"/>
              <w:left w:val="single" w:sz="6" w:space="0" w:color="auto"/>
              <w:bottom w:val="single" w:sz="6" w:space="0" w:color="auto"/>
              <w:right w:val="single" w:sz="6" w:space="0" w:color="auto"/>
            </w:tcBorders>
          </w:tcPr>
          <w:p w14:paraId="3451181C" w14:textId="77777777" w:rsidR="00FC7F9F" w:rsidRPr="00803A4E" w:rsidRDefault="00FC7F9F" w:rsidP="001B2A80">
            <w:pPr>
              <w:pStyle w:val="TAC"/>
            </w:pPr>
          </w:p>
        </w:tc>
        <w:tc>
          <w:tcPr>
            <w:tcW w:w="1080" w:type="dxa"/>
            <w:tcBorders>
              <w:top w:val="single" w:sz="6" w:space="0" w:color="auto"/>
              <w:left w:val="single" w:sz="6" w:space="0" w:color="auto"/>
              <w:bottom w:val="single" w:sz="6" w:space="0" w:color="auto"/>
              <w:right w:val="single" w:sz="6" w:space="0" w:color="auto"/>
            </w:tcBorders>
            <w:shd w:val="clear" w:color="auto" w:fill="auto"/>
          </w:tcPr>
          <w:p w14:paraId="2616BB8C" w14:textId="77777777" w:rsidR="00FC7F9F" w:rsidRPr="00FC7F9F" w:rsidRDefault="00FC7F9F" w:rsidP="001B2A80">
            <w:pPr>
              <w:pStyle w:val="TAC"/>
            </w:pPr>
            <w:r w:rsidRPr="00803A4E">
              <w:t>180</w:t>
            </w:r>
          </w:p>
        </w:tc>
        <w:tc>
          <w:tcPr>
            <w:tcW w:w="1318" w:type="dxa"/>
            <w:tcBorders>
              <w:top w:val="single" w:sz="6" w:space="0" w:color="auto"/>
              <w:left w:val="single" w:sz="6" w:space="0" w:color="auto"/>
              <w:bottom w:val="single" w:sz="6" w:space="0" w:color="auto"/>
              <w:right w:val="single" w:sz="4" w:space="0" w:color="auto"/>
            </w:tcBorders>
            <w:shd w:val="clear" w:color="auto" w:fill="auto"/>
          </w:tcPr>
          <w:p w14:paraId="5125A760" w14:textId="77777777" w:rsidR="00FC7F9F" w:rsidRPr="00803A4E" w:rsidRDefault="00FC7F9F" w:rsidP="001B2A80">
            <w:pPr>
              <w:pStyle w:val="TAC"/>
            </w:pPr>
            <w:r w:rsidRPr="00803A4E">
              <w:t>0</w:t>
            </w:r>
          </w:p>
        </w:tc>
      </w:tr>
      <w:tr w:rsidR="00FC7F9F" w:rsidRPr="00803A4E" w14:paraId="7088A34B" w14:textId="77777777" w:rsidTr="00FC7F9F">
        <w:trPr>
          <w:jc w:val="center"/>
        </w:trPr>
        <w:tc>
          <w:tcPr>
            <w:tcW w:w="1307" w:type="dxa"/>
            <w:tcBorders>
              <w:top w:val="single" w:sz="4" w:space="0" w:color="auto"/>
              <w:left w:val="single" w:sz="4" w:space="0" w:color="auto"/>
              <w:bottom w:val="single" w:sz="6" w:space="0" w:color="auto"/>
              <w:right w:val="single" w:sz="6" w:space="0" w:color="auto"/>
            </w:tcBorders>
            <w:shd w:val="clear" w:color="auto" w:fill="auto"/>
          </w:tcPr>
          <w:p w14:paraId="1B8B00C0" w14:textId="77777777" w:rsidR="00FC7F9F" w:rsidRPr="00803A4E" w:rsidRDefault="00FC7F9F" w:rsidP="001B2A80">
            <w:pPr>
              <w:pStyle w:val="TAC"/>
            </w:pPr>
          </w:p>
        </w:tc>
        <w:tc>
          <w:tcPr>
            <w:tcW w:w="990" w:type="dxa"/>
            <w:tcBorders>
              <w:top w:val="single" w:sz="4" w:space="0" w:color="auto"/>
              <w:left w:val="single" w:sz="6" w:space="0" w:color="auto"/>
              <w:bottom w:val="single" w:sz="6" w:space="0" w:color="auto"/>
              <w:right w:val="single" w:sz="6" w:space="0" w:color="auto"/>
            </w:tcBorders>
            <w:shd w:val="clear" w:color="auto" w:fill="auto"/>
          </w:tcPr>
          <w:p w14:paraId="3EA87973" w14:textId="77777777" w:rsidR="00FC7F9F" w:rsidRPr="00FC7F9F" w:rsidRDefault="00FC7F9F" w:rsidP="001B2A80">
            <w:pPr>
              <w:pStyle w:val="TAC"/>
              <w:rPr>
                <w:highlight w:val="yellow"/>
              </w:rPr>
            </w:pPr>
          </w:p>
        </w:tc>
        <w:tc>
          <w:tcPr>
            <w:tcW w:w="1260" w:type="dxa"/>
            <w:tcBorders>
              <w:top w:val="single" w:sz="6" w:space="0" w:color="auto"/>
              <w:left w:val="single" w:sz="6" w:space="0" w:color="auto"/>
              <w:bottom w:val="single" w:sz="6" w:space="0" w:color="auto"/>
              <w:right w:val="single" w:sz="6" w:space="0" w:color="auto"/>
            </w:tcBorders>
          </w:tcPr>
          <w:p w14:paraId="6048175A" w14:textId="77777777" w:rsidR="00FC7F9F" w:rsidRPr="00FC7F9F" w:rsidRDefault="00FC7F9F" w:rsidP="001B2A80">
            <w:pPr>
              <w:pStyle w:val="TAC"/>
              <w:rPr>
                <w:rFonts w:cs="Arial"/>
                <w:szCs w:val="18"/>
              </w:rPr>
            </w:pPr>
            <w:r w:rsidRPr="00FC7F9F">
              <w:rPr>
                <w:rFonts w:cs="Arial"/>
                <w:szCs w:val="18"/>
              </w:rPr>
              <w:t>50, 60, 80</w:t>
            </w:r>
          </w:p>
        </w:tc>
        <w:tc>
          <w:tcPr>
            <w:tcW w:w="1170" w:type="dxa"/>
            <w:tcBorders>
              <w:top w:val="single" w:sz="6" w:space="0" w:color="auto"/>
              <w:left w:val="single" w:sz="6" w:space="0" w:color="auto"/>
              <w:bottom w:val="single" w:sz="6" w:space="0" w:color="auto"/>
              <w:right w:val="single" w:sz="6" w:space="0" w:color="auto"/>
            </w:tcBorders>
          </w:tcPr>
          <w:p w14:paraId="48B4CB16" w14:textId="77777777" w:rsidR="00FC7F9F" w:rsidRPr="00FC7F9F" w:rsidRDefault="00FC7F9F" w:rsidP="001B2A80">
            <w:pPr>
              <w:pStyle w:val="TAC"/>
              <w:rPr>
                <w:rFonts w:cs="Arial"/>
                <w:szCs w:val="18"/>
              </w:rPr>
            </w:pPr>
            <w:r w:rsidRPr="00FC7F9F">
              <w:rPr>
                <w:rFonts w:cs="Arial"/>
                <w:szCs w:val="18"/>
              </w:rPr>
              <w:t>60, 80, 100</w:t>
            </w:r>
          </w:p>
        </w:tc>
        <w:tc>
          <w:tcPr>
            <w:tcW w:w="1170" w:type="dxa"/>
            <w:tcBorders>
              <w:top w:val="single" w:sz="6" w:space="0" w:color="auto"/>
              <w:left w:val="single" w:sz="6" w:space="0" w:color="auto"/>
              <w:bottom w:val="single" w:sz="6" w:space="0" w:color="auto"/>
              <w:right w:val="single" w:sz="6" w:space="0" w:color="auto"/>
            </w:tcBorders>
          </w:tcPr>
          <w:p w14:paraId="5ADFDA57" w14:textId="77777777" w:rsidR="00FC7F9F" w:rsidRPr="00803A4E" w:rsidRDefault="00FC7F9F" w:rsidP="001B2A80">
            <w:pPr>
              <w:pStyle w:val="TAC"/>
            </w:pPr>
          </w:p>
        </w:tc>
        <w:tc>
          <w:tcPr>
            <w:tcW w:w="1186" w:type="dxa"/>
            <w:tcBorders>
              <w:top w:val="single" w:sz="6" w:space="0" w:color="auto"/>
              <w:left w:val="single" w:sz="6" w:space="0" w:color="auto"/>
              <w:bottom w:val="single" w:sz="6" w:space="0" w:color="auto"/>
              <w:right w:val="single" w:sz="6" w:space="0" w:color="auto"/>
            </w:tcBorders>
          </w:tcPr>
          <w:p w14:paraId="58C82328" w14:textId="77777777" w:rsidR="00FC7F9F" w:rsidRPr="00803A4E" w:rsidRDefault="00FC7F9F" w:rsidP="001B2A80">
            <w:pPr>
              <w:pStyle w:val="TAC"/>
            </w:pPr>
          </w:p>
        </w:tc>
        <w:tc>
          <w:tcPr>
            <w:tcW w:w="1154" w:type="dxa"/>
            <w:tcBorders>
              <w:top w:val="single" w:sz="6" w:space="0" w:color="auto"/>
              <w:left w:val="single" w:sz="6" w:space="0" w:color="auto"/>
              <w:bottom w:val="single" w:sz="6" w:space="0" w:color="auto"/>
              <w:right w:val="single" w:sz="6" w:space="0" w:color="auto"/>
            </w:tcBorders>
          </w:tcPr>
          <w:p w14:paraId="10F9906C" w14:textId="77777777" w:rsidR="00FC7F9F" w:rsidRPr="00803A4E" w:rsidRDefault="00FC7F9F" w:rsidP="001B2A80">
            <w:pPr>
              <w:pStyle w:val="TAC"/>
            </w:pPr>
          </w:p>
        </w:tc>
        <w:tc>
          <w:tcPr>
            <w:tcW w:w="1080" w:type="dxa"/>
            <w:tcBorders>
              <w:top w:val="single" w:sz="6" w:space="0" w:color="auto"/>
              <w:left w:val="single" w:sz="6" w:space="0" w:color="auto"/>
              <w:bottom w:val="single" w:sz="6" w:space="0" w:color="auto"/>
              <w:right w:val="single" w:sz="6" w:space="0" w:color="auto"/>
            </w:tcBorders>
            <w:shd w:val="clear" w:color="auto" w:fill="auto"/>
          </w:tcPr>
          <w:p w14:paraId="51263F5F" w14:textId="77777777" w:rsidR="00FC7F9F" w:rsidRPr="00FC7F9F" w:rsidRDefault="00FC7F9F" w:rsidP="001B2A80">
            <w:pPr>
              <w:pStyle w:val="TAC"/>
            </w:pPr>
          </w:p>
        </w:tc>
        <w:tc>
          <w:tcPr>
            <w:tcW w:w="1318" w:type="dxa"/>
            <w:tcBorders>
              <w:top w:val="single" w:sz="6" w:space="0" w:color="auto"/>
              <w:left w:val="single" w:sz="6" w:space="0" w:color="auto"/>
              <w:bottom w:val="single" w:sz="6" w:space="0" w:color="auto"/>
              <w:right w:val="single" w:sz="4" w:space="0" w:color="auto"/>
            </w:tcBorders>
            <w:shd w:val="clear" w:color="auto" w:fill="auto"/>
          </w:tcPr>
          <w:p w14:paraId="435A0BEF" w14:textId="77777777" w:rsidR="00FC7F9F" w:rsidRPr="00803A4E" w:rsidRDefault="00FC7F9F" w:rsidP="001B2A80">
            <w:pPr>
              <w:pStyle w:val="TAC"/>
            </w:pPr>
          </w:p>
        </w:tc>
      </w:tr>
      <w:tr w:rsidR="00FC7F9F" w:rsidRPr="00803A4E" w14:paraId="14FD97FE" w14:textId="77777777" w:rsidTr="00FC7F9F">
        <w:trPr>
          <w:jc w:val="center"/>
        </w:trPr>
        <w:tc>
          <w:tcPr>
            <w:tcW w:w="1307" w:type="dxa"/>
            <w:tcBorders>
              <w:top w:val="single" w:sz="4" w:space="0" w:color="auto"/>
              <w:left w:val="single" w:sz="4" w:space="0" w:color="auto"/>
              <w:bottom w:val="single" w:sz="6" w:space="0" w:color="auto"/>
              <w:right w:val="single" w:sz="6" w:space="0" w:color="auto"/>
            </w:tcBorders>
            <w:shd w:val="clear" w:color="auto" w:fill="auto"/>
          </w:tcPr>
          <w:p w14:paraId="44ED5B6C" w14:textId="77777777" w:rsidR="00FC7F9F" w:rsidRPr="00803A4E" w:rsidRDefault="00FC7F9F" w:rsidP="001B2A80">
            <w:pPr>
              <w:pStyle w:val="TAC"/>
            </w:pPr>
          </w:p>
        </w:tc>
        <w:tc>
          <w:tcPr>
            <w:tcW w:w="990" w:type="dxa"/>
            <w:tcBorders>
              <w:top w:val="single" w:sz="4" w:space="0" w:color="auto"/>
              <w:left w:val="single" w:sz="6" w:space="0" w:color="auto"/>
              <w:bottom w:val="single" w:sz="6" w:space="0" w:color="auto"/>
              <w:right w:val="single" w:sz="6" w:space="0" w:color="auto"/>
            </w:tcBorders>
            <w:shd w:val="clear" w:color="auto" w:fill="auto"/>
          </w:tcPr>
          <w:p w14:paraId="60D91CB8" w14:textId="77777777" w:rsidR="00FC7F9F" w:rsidRPr="00FC7F9F" w:rsidRDefault="00FC7F9F" w:rsidP="001B2A80">
            <w:pPr>
              <w:pStyle w:val="TAC"/>
              <w:rPr>
                <w:highlight w:val="yellow"/>
              </w:rPr>
            </w:pPr>
          </w:p>
        </w:tc>
        <w:tc>
          <w:tcPr>
            <w:tcW w:w="1260" w:type="dxa"/>
            <w:tcBorders>
              <w:top w:val="single" w:sz="6" w:space="0" w:color="auto"/>
              <w:left w:val="single" w:sz="6" w:space="0" w:color="auto"/>
              <w:bottom w:val="single" w:sz="6" w:space="0" w:color="auto"/>
              <w:right w:val="single" w:sz="6" w:space="0" w:color="auto"/>
            </w:tcBorders>
          </w:tcPr>
          <w:p w14:paraId="042F9A8F" w14:textId="77777777" w:rsidR="00FC7F9F" w:rsidRPr="00FC7F9F" w:rsidRDefault="00FC7F9F" w:rsidP="001B2A80">
            <w:pPr>
              <w:pStyle w:val="TAC"/>
              <w:rPr>
                <w:rFonts w:cs="Arial"/>
                <w:szCs w:val="18"/>
              </w:rPr>
            </w:pPr>
            <w:r w:rsidRPr="00FC7F9F">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31492004" w14:textId="77777777" w:rsidR="00FC7F9F" w:rsidRPr="00FC7F9F" w:rsidRDefault="00FC7F9F" w:rsidP="001B2A80">
            <w:pPr>
              <w:pStyle w:val="TAC"/>
              <w:rPr>
                <w:rFonts w:cs="Arial"/>
                <w:szCs w:val="18"/>
              </w:rPr>
            </w:pPr>
            <w:r w:rsidRPr="00FC7F9F">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5D5DF88B" w14:textId="77777777" w:rsidR="00FC7F9F" w:rsidRPr="00803A4E" w:rsidRDefault="00FC7F9F" w:rsidP="001B2A80">
            <w:pPr>
              <w:pStyle w:val="TAC"/>
            </w:pPr>
          </w:p>
        </w:tc>
        <w:tc>
          <w:tcPr>
            <w:tcW w:w="1186" w:type="dxa"/>
            <w:tcBorders>
              <w:top w:val="single" w:sz="6" w:space="0" w:color="auto"/>
              <w:left w:val="single" w:sz="6" w:space="0" w:color="auto"/>
              <w:bottom w:val="single" w:sz="6" w:space="0" w:color="auto"/>
              <w:right w:val="single" w:sz="6" w:space="0" w:color="auto"/>
            </w:tcBorders>
          </w:tcPr>
          <w:p w14:paraId="7914C416" w14:textId="77777777" w:rsidR="00FC7F9F" w:rsidRPr="00803A4E" w:rsidRDefault="00FC7F9F" w:rsidP="001B2A80">
            <w:pPr>
              <w:pStyle w:val="TAC"/>
            </w:pPr>
          </w:p>
        </w:tc>
        <w:tc>
          <w:tcPr>
            <w:tcW w:w="1154" w:type="dxa"/>
            <w:tcBorders>
              <w:top w:val="single" w:sz="6" w:space="0" w:color="auto"/>
              <w:left w:val="single" w:sz="6" w:space="0" w:color="auto"/>
              <w:bottom w:val="single" w:sz="6" w:space="0" w:color="auto"/>
              <w:right w:val="single" w:sz="6" w:space="0" w:color="auto"/>
            </w:tcBorders>
          </w:tcPr>
          <w:p w14:paraId="2CB366CC" w14:textId="77777777" w:rsidR="00FC7F9F" w:rsidRPr="00803A4E" w:rsidRDefault="00FC7F9F" w:rsidP="001B2A80">
            <w:pPr>
              <w:pStyle w:val="TAC"/>
            </w:pPr>
          </w:p>
        </w:tc>
        <w:tc>
          <w:tcPr>
            <w:tcW w:w="1080" w:type="dxa"/>
            <w:tcBorders>
              <w:top w:val="single" w:sz="6" w:space="0" w:color="auto"/>
              <w:left w:val="single" w:sz="6" w:space="0" w:color="auto"/>
              <w:bottom w:val="single" w:sz="6" w:space="0" w:color="auto"/>
              <w:right w:val="single" w:sz="6" w:space="0" w:color="auto"/>
            </w:tcBorders>
          </w:tcPr>
          <w:p w14:paraId="797B5BAD" w14:textId="77777777" w:rsidR="00FC7F9F" w:rsidRPr="00FC7F9F" w:rsidRDefault="00FC7F9F" w:rsidP="001B2A80">
            <w:pPr>
              <w:pStyle w:val="TAC"/>
            </w:pPr>
            <w:r w:rsidRPr="00FC7F9F">
              <w:t>190</w:t>
            </w:r>
          </w:p>
        </w:tc>
        <w:tc>
          <w:tcPr>
            <w:tcW w:w="1318" w:type="dxa"/>
            <w:tcBorders>
              <w:top w:val="single" w:sz="6" w:space="0" w:color="auto"/>
              <w:left w:val="single" w:sz="6" w:space="0" w:color="auto"/>
              <w:bottom w:val="single" w:sz="6" w:space="0" w:color="auto"/>
              <w:right w:val="single" w:sz="4" w:space="0" w:color="auto"/>
            </w:tcBorders>
          </w:tcPr>
          <w:p w14:paraId="0C78E533" w14:textId="77777777" w:rsidR="00FC7F9F" w:rsidRPr="00803A4E" w:rsidRDefault="00FC7F9F" w:rsidP="001B2A80">
            <w:pPr>
              <w:pStyle w:val="TAC"/>
            </w:pPr>
            <w:r w:rsidRPr="00803A4E">
              <w:t>1</w:t>
            </w:r>
          </w:p>
        </w:tc>
      </w:tr>
      <w:tr w:rsidR="00FC7F9F" w:rsidRPr="00803A4E" w14:paraId="54AE48AD" w14:textId="77777777" w:rsidTr="00FC7F9F">
        <w:trPr>
          <w:jc w:val="center"/>
        </w:trPr>
        <w:tc>
          <w:tcPr>
            <w:tcW w:w="1307" w:type="dxa"/>
            <w:tcBorders>
              <w:top w:val="single" w:sz="4" w:space="0" w:color="auto"/>
              <w:left w:val="single" w:sz="4" w:space="0" w:color="auto"/>
              <w:bottom w:val="single" w:sz="6" w:space="0" w:color="auto"/>
              <w:right w:val="single" w:sz="6" w:space="0" w:color="auto"/>
            </w:tcBorders>
          </w:tcPr>
          <w:p w14:paraId="5FBCA32B" w14:textId="77777777" w:rsidR="00FC7F9F" w:rsidRPr="00803A4E" w:rsidRDefault="00FC7F9F" w:rsidP="001B2A80">
            <w:pPr>
              <w:pStyle w:val="TAC"/>
            </w:pPr>
          </w:p>
        </w:tc>
        <w:tc>
          <w:tcPr>
            <w:tcW w:w="990" w:type="dxa"/>
            <w:tcBorders>
              <w:top w:val="single" w:sz="4" w:space="0" w:color="auto"/>
              <w:left w:val="single" w:sz="6" w:space="0" w:color="auto"/>
              <w:bottom w:val="single" w:sz="6" w:space="0" w:color="auto"/>
              <w:right w:val="single" w:sz="6" w:space="0" w:color="auto"/>
            </w:tcBorders>
          </w:tcPr>
          <w:p w14:paraId="62CC95CA" w14:textId="77777777" w:rsidR="00FC7F9F" w:rsidRPr="00FC7F9F" w:rsidRDefault="00FC7F9F" w:rsidP="001B2A80">
            <w:pPr>
              <w:pStyle w:val="TAC"/>
              <w:rPr>
                <w:highlight w:val="yellow"/>
              </w:rPr>
            </w:pPr>
          </w:p>
        </w:tc>
        <w:tc>
          <w:tcPr>
            <w:tcW w:w="1260" w:type="dxa"/>
            <w:tcBorders>
              <w:top w:val="single" w:sz="6" w:space="0" w:color="auto"/>
              <w:left w:val="single" w:sz="6" w:space="0" w:color="auto"/>
              <w:bottom w:val="single" w:sz="6" w:space="0" w:color="auto"/>
              <w:right w:val="single" w:sz="6" w:space="0" w:color="auto"/>
            </w:tcBorders>
          </w:tcPr>
          <w:p w14:paraId="5D9B592C" w14:textId="77777777" w:rsidR="00FC7F9F" w:rsidRPr="00FC7F9F" w:rsidRDefault="00FC7F9F" w:rsidP="001B2A80">
            <w:pPr>
              <w:pStyle w:val="TAC"/>
              <w:rPr>
                <w:rFonts w:cs="Arial"/>
                <w:szCs w:val="18"/>
              </w:rPr>
            </w:pPr>
            <w:r w:rsidRPr="00FC7F9F">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2BB8D151" w14:textId="77777777" w:rsidR="00FC7F9F" w:rsidRPr="00FC7F9F" w:rsidRDefault="00FC7F9F" w:rsidP="001B2A80">
            <w:pPr>
              <w:pStyle w:val="TAC"/>
              <w:rPr>
                <w:rFonts w:cs="Arial"/>
                <w:szCs w:val="18"/>
              </w:rPr>
            </w:pPr>
            <w:r w:rsidRPr="00FC7F9F">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6C42CC37" w14:textId="77777777" w:rsidR="00FC7F9F" w:rsidRPr="00803A4E" w:rsidRDefault="00FC7F9F" w:rsidP="001B2A80">
            <w:pPr>
              <w:pStyle w:val="TAC"/>
            </w:pPr>
          </w:p>
        </w:tc>
        <w:tc>
          <w:tcPr>
            <w:tcW w:w="1186" w:type="dxa"/>
            <w:tcBorders>
              <w:top w:val="single" w:sz="6" w:space="0" w:color="auto"/>
              <w:left w:val="single" w:sz="6" w:space="0" w:color="auto"/>
              <w:bottom w:val="single" w:sz="6" w:space="0" w:color="auto"/>
              <w:right w:val="single" w:sz="6" w:space="0" w:color="auto"/>
            </w:tcBorders>
          </w:tcPr>
          <w:p w14:paraId="59A1583C" w14:textId="77777777" w:rsidR="00FC7F9F" w:rsidRPr="00803A4E" w:rsidRDefault="00FC7F9F" w:rsidP="001B2A80">
            <w:pPr>
              <w:pStyle w:val="TAC"/>
            </w:pPr>
          </w:p>
        </w:tc>
        <w:tc>
          <w:tcPr>
            <w:tcW w:w="1154" w:type="dxa"/>
            <w:tcBorders>
              <w:top w:val="single" w:sz="6" w:space="0" w:color="auto"/>
              <w:left w:val="single" w:sz="6" w:space="0" w:color="auto"/>
              <w:bottom w:val="single" w:sz="6" w:space="0" w:color="auto"/>
              <w:right w:val="single" w:sz="6" w:space="0" w:color="auto"/>
            </w:tcBorders>
          </w:tcPr>
          <w:p w14:paraId="1DC2D230" w14:textId="77777777" w:rsidR="00FC7F9F" w:rsidRPr="00803A4E" w:rsidRDefault="00FC7F9F" w:rsidP="001B2A80">
            <w:pPr>
              <w:pStyle w:val="TAC"/>
            </w:pPr>
          </w:p>
        </w:tc>
        <w:tc>
          <w:tcPr>
            <w:tcW w:w="1080" w:type="dxa"/>
            <w:tcBorders>
              <w:top w:val="single" w:sz="6" w:space="0" w:color="auto"/>
              <w:left w:val="single" w:sz="6" w:space="0" w:color="auto"/>
              <w:bottom w:val="single" w:sz="6" w:space="0" w:color="auto"/>
              <w:right w:val="single" w:sz="6" w:space="0" w:color="auto"/>
            </w:tcBorders>
          </w:tcPr>
          <w:p w14:paraId="56062D7D" w14:textId="77777777" w:rsidR="00FC7F9F" w:rsidRPr="00FC7F9F" w:rsidRDefault="00FC7F9F" w:rsidP="001B2A80">
            <w:pPr>
              <w:pStyle w:val="TAC"/>
            </w:pPr>
          </w:p>
        </w:tc>
        <w:tc>
          <w:tcPr>
            <w:tcW w:w="1318" w:type="dxa"/>
            <w:tcBorders>
              <w:top w:val="single" w:sz="6" w:space="0" w:color="auto"/>
              <w:left w:val="single" w:sz="6" w:space="0" w:color="auto"/>
              <w:bottom w:val="single" w:sz="6" w:space="0" w:color="auto"/>
              <w:right w:val="single" w:sz="4" w:space="0" w:color="auto"/>
            </w:tcBorders>
          </w:tcPr>
          <w:p w14:paraId="460BFB23" w14:textId="77777777" w:rsidR="00FC7F9F" w:rsidRPr="00FC7F9F" w:rsidRDefault="00FC7F9F" w:rsidP="001B2A80">
            <w:pPr>
              <w:pStyle w:val="TAC"/>
            </w:pPr>
          </w:p>
        </w:tc>
      </w:tr>
      <w:tr w:rsidR="00FC7F9F" w:rsidRPr="00803A4E" w14:paraId="61292AFB" w14:textId="77777777" w:rsidTr="00FC7F9F">
        <w:trPr>
          <w:jc w:val="center"/>
        </w:trPr>
        <w:tc>
          <w:tcPr>
            <w:tcW w:w="1307" w:type="dxa"/>
            <w:tcBorders>
              <w:top w:val="single" w:sz="4" w:space="0" w:color="auto"/>
              <w:left w:val="single" w:sz="4" w:space="0" w:color="auto"/>
              <w:bottom w:val="single" w:sz="6" w:space="0" w:color="auto"/>
              <w:right w:val="single" w:sz="6" w:space="0" w:color="auto"/>
            </w:tcBorders>
          </w:tcPr>
          <w:p w14:paraId="3D270252" w14:textId="77777777" w:rsidR="00FC7F9F" w:rsidRPr="00803A4E" w:rsidRDefault="00FC7F9F" w:rsidP="001B2A80">
            <w:pPr>
              <w:pStyle w:val="TAC"/>
            </w:pPr>
          </w:p>
        </w:tc>
        <w:tc>
          <w:tcPr>
            <w:tcW w:w="990" w:type="dxa"/>
            <w:tcBorders>
              <w:top w:val="single" w:sz="4" w:space="0" w:color="auto"/>
              <w:left w:val="single" w:sz="6" w:space="0" w:color="auto"/>
              <w:bottom w:val="single" w:sz="6" w:space="0" w:color="auto"/>
              <w:right w:val="single" w:sz="6" w:space="0" w:color="auto"/>
            </w:tcBorders>
          </w:tcPr>
          <w:p w14:paraId="1C90C5BA" w14:textId="77777777" w:rsidR="00FC7F9F" w:rsidRPr="00FC7F9F" w:rsidRDefault="00FC7F9F" w:rsidP="001B2A80">
            <w:pPr>
              <w:pStyle w:val="TAC"/>
              <w:rPr>
                <w:highlight w:val="yellow"/>
              </w:rPr>
            </w:pPr>
          </w:p>
        </w:tc>
        <w:tc>
          <w:tcPr>
            <w:tcW w:w="1260" w:type="dxa"/>
            <w:tcBorders>
              <w:top w:val="single" w:sz="6" w:space="0" w:color="auto"/>
              <w:left w:val="single" w:sz="6" w:space="0" w:color="auto"/>
              <w:bottom w:val="single" w:sz="6" w:space="0" w:color="auto"/>
              <w:right w:val="single" w:sz="6" w:space="0" w:color="auto"/>
            </w:tcBorders>
          </w:tcPr>
          <w:p w14:paraId="78FE4469" w14:textId="77777777" w:rsidR="00FC7F9F" w:rsidRPr="00FC7F9F" w:rsidRDefault="00FC7F9F" w:rsidP="001B2A80">
            <w:pPr>
              <w:pStyle w:val="TAC"/>
              <w:rPr>
                <w:rFonts w:cs="Arial"/>
                <w:szCs w:val="18"/>
              </w:rPr>
            </w:pPr>
            <w:r w:rsidRPr="00FC7F9F">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4D937A29" w14:textId="77777777" w:rsidR="00FC7F9F" w:rsidRPr="00FC7F9F" w:rsidRDefault="00FC7F9F" w:rsidP="001B2A80">
            <w:pPr>
              <w:pStyle w:val="TAC"/>
              <w:rPr>
                <w:rFonts w:cs="Arial"/>
                <w:szCs w:val="18"/>
              </w:rPr>
            </w:pPr>
            <w:r w:rsidRPr="00FC7F9F">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2DC26737" w14:textId="77777777" w:rsidR="00FC7F9F" w:rsidRPr="00803A4E" w:rsidRDefault="00FC7F9F" w:rsidP="001B2A80">
            <w:pPr>
              <w:pStyle w:val="TAC"/>
            </w:pPr>
          </w:p>
        </w:tc>
        <w:tc>
          <w:tcPr>
            <w:tcW w:w="1186" w:type="dxa"/>
            <w:tcBorders>
              <w:top w:val="single" w:sz="6" w:space="0" w:color="auto"/>
              <w:left w:val="single" w:sz="6" w:space="0" w:color="auto"/>
              <w:bottom w:val="single" w:sz="6" w:space="0" w:color="auto"/>
              <w:right w:val="single" w:sz="6" w:space="0" w:color="auto"/>
            </w:tcBorders>
          </w:tcPr>
          <w:p w14:paraId="15FE672D" w14:textId="77777777" w:rsidR="00FC7F9F" w:rsidRPr="00803A4E" w:rsidRDefault="00FC7F9F" w:rsidP="001B2A80">
            <w:pPr>
              <w:pStyle w:val="TAC"/>
            </w:pPr>
          </w:p>
        </w:tc>
        <w:tc>
          <w:tcPr>
            <w:tcW w:w="1154" w:type="dxa"/>
            <w:tcBorders>
              <w:top w:val="single" w:sz="6" w:space="0" w:color="auto"/>
              <w:left w:val="single" w:sz="6" w:space="0" w:color="auto"/>
              <w:bottom w:val="single" w:sz="6" w:space="0" w:color="auto"/>
              <w:right w:val="single" w:sz="6" w:space="0" w:color="auto"/>
            </w:tcBorders>
          </w:tcPr>
          <w:p w14:paraId="5BC8D3AE" w14:textId="77777777" w:rsidR="00FC7F9F" w:rsidRPr="00803A4E" w:rsidRDefault="00FC7F9F" w:rsidP="001B2A80">
            <w:pPr>
              <w:pStyle w:val="TAC"/>
            </w:pPr>
          </w:p>
        </w:tc>
        <w:tc>
          <w:tcPr>
            <w:tcW w:w="1080" w:type="dxa"/>
            <w:tcBorders>
              <w:top w:val="single" w:sz="6" w:space="0" w:color="auto"/>
              <w:left w:val="single" w:sz="6" w:space="0" w:color="auto"/>
              <w:bottom w:val="single" w:sz="6" w:space="0" w:color="auto"/>
              <w:right w:val="single" w:sz="6" w:space="0" w:color="auto"/>
            </w:tcBorders>
          </w:tcPr>
          <w:p w14:paraId="426DAC1A" w14:textId="77777777" w:rsidR="00FC7F9F" w:rsidRPr="00FC7F9F" w:rsidRDefault="00FC7F9F" w:rsidP="001B2A80">
            <w:pPr>
              <w:pStyle w:val="TAC"/>
            </w:pPr>
          </w:p>
        </w:tc>
        <w:tc>
          <w:tcPr>
            <w:tcW w:w="1318" w:type="dxa"/>
            <w:tcBorders>
              <w:top w:val="single" w:sz="6" w:space="0" w:color="auto"/>
              <w:left w:val="single" w:sz="6" w:space="0" w:color="auto"/>
              <w:bottom w:val="single" w:sz="6" w:space="0" w:color="auto"/>
              <w:right w:val="single" w:sz="4" w:space="0" w:color="auto"/>
            </w:tcBorders>
          </w:tcPr>
          <w:p w14:paraId="04703EE3" w14:textId="77777777" w:rsidR="00FC7F9F" w:rsidRPr="00FC7F9F" w:rsidRDefault="00FC7F9F" w:rsidP="001B2A80">
            <w:pPr>
              <w:pStyle w:val="TAC"/>
            </w:pPr>
          </w:p>
        </w:tc>
      </w:tr>
      <w:tr w:rsidR="00FC7F9F" w:rsidRPr="00803A4E" w14:paraId="33CBA248" w14:textId="77777777" w:rsidTr="00FC7F9F">
        <w:trPr>
          <w:jc w:val="center"/>
        </w:trPr>
        <w:tc>
          <w:tcPr>
            <w:tcW w:w="1307" w:type="dxa"/>
            <w:tcBorders>
              <w:top w:val="single" w:sz="4" w:space="0" w:color="auto"/>
              <w:left w:val="single" w:sz="4" w:space="0" w:color="auto"/>
              <w:bottom w:val="single" w:sz="6" w:space="0" w:color="auto"/>
              <w:right w:val="single" w:sz="6" w:space="0" w:color="auto"/>
            </w:tcBorders>
          </w:tcPr>
          <w:p w14:paraId="0362D8F2" w14:textId="77777777" w:rsidR="00FC7F9F" w:rsidRPr="00803A4E" w:rsidRDefault="00FC7F9F" w:rsidP="001B2A80">
            <w:pPr>
              <w:pStyle w:val="TAC"/>
            </w:pPr>
          </w:p>
        </w:tc>
        <w:tc>
          <w:tcPr>
            <w:tcW w:w="990" w:type="dxa"/>
            <w:tcBorders>
              <w:top w:val="single" w:sz="4" w:space="0" w:color="auto"/>
              <w:left w:val="single" w:sz="6" w:space="0" w:color="auto"/>
              <w:bottom w:val="single" w:sz="6" w:space="0" w:color="auto"/>
              <w:right w:val="single" w:sz="6" w:space="0" w:color="auto"/>
            </w:tcBorders>
          </w:tcPr>
          <w:p w14:paraId="022975C3" w14:textId="77777777" w:rsidR="00FC7F9F" w:rsidRPr="00FC7F9F" w:rsidRDefault="00FC7F9F" w:rsidP="001B2A80">
            <w:pPr>
              <w:pStyle w:val="TAC"/>
              <w:rPr>
                <w:highlight w:val="yellow"/>
              </w:rPr>
            </w:pPr>
          </w:p>
        </w:tc>
        <w:tc>
          <w:tcPr>
            <w:tcW w:w="1260" w:type="dxa"/>
            <w:tcBorders>
              <w:top w:val="single" w:sz="6" w:space="0" w:color="auto"/>
              <w:left w:val="single" w:sz="6" w:space="0" w:color="auto"/>
              <w:bottom w:val="single" w:sz="6" w:space="0" w:color="auto"/>
              <w:right w:val="single" w:sz="6" w:space="0" w:color="auto"/>
            </w:tcBorders>
          </w:tcPr>
          <w:p w14:paraId="0B977603" w14:textId="77777777" w:rsidR="00FC7F9F" w:rsidRPr="00FC7F9F" w:rsidRDefault="00FC7F9F" w:rsidP="001B2A80">
            <w:pPr>
              <w:pStyle w:val="TAC"/>
              <w:rPr>
                <w:rFonts w:cs="Arial"/>
                <w:szCs w:val="18"/>
              </w:rPr>
            </w:pPr>
            <w:r w:rsidRPr="00FC7F9F">
              <w:rPr>
                <w:rFonts w:cs="Arial"/>
                <w:szCs w:val="18"/>
              </w:rPr>
              <w:t>50, 60, 80, 90</w:t>
            </w:r>
          </w:p>
        </w:tc>
        <w:tc>
          <w:tcPr>
            <w:tcW w:w="1170" w:type="dxa"/>
            <w:tcBorders>
              <w:top w:val="single" w:sz="6" w:space="0" w:color="auto"/>
              <w:left w:val="single" w:sz="6" w:space="0" w:color="auto"/>
              <w:bottom w:val="single" w:sz="6" w:space="0" w:color="auto"/>
              <w:right w:val="single" w:sz="6" w:space="0" w:color="auto"/>
            </w:tcBorders>
          </w:tcPr>
          <w:p w14:paraId="4C96FF19" w14:textId="77777777" w:rsidR="00FC7F9F" w:rsidRPr="00FC7F9F" w:rsidRDefault="00FC7F9F" w:rsidP="001B2A80">
            <w:pPr>
              <w:pStyle w:val="TAC"/>
              <w:rPr>
                <w:rFonts w:cs="Arial"/>
                <w:szCs w:val="18"/>
              </w:rPr>
            </w:pPr>
            <w:r w:rsidRPr="00FC7F9F">
              <w:rPr>
                <w:rFonts w:cs="Arial"/>
                <w:szCs w:val="18"/>
              </w:rPr>
              <w:t>60, 80, 90, 100</w:t>
            </w:r>
          </w:p>
        </w:tc>
        <w:tc>
          <w:tcPr>
            <w:tcW w:w="1170" w:type="dxa"/>
            <w:tcBorders>
              <w:top w:val="single" w:sz="6" w:space="0" w:color="auto"/>
              <w:left w:val="single" w:sz="6" w:space="0" w:color="auto"/>
              <w:bottom w:val="single" w:sz="6" w:space="0" w:color="auto"/>
              <w:right w:val="single" w:sz="6" w:space="0" w:color="auto"/>
            </w:tcBorders>
          </w:tcPr>
          <w:p w14:paraId="57C540C8" w14:textId="77777777" w:rsidR="00FC7F9F" w:rsidRPr="00803A4E" w:rsidRDefault="00FC7F9F" w:rsidP="001B2A80">
            <w:pPr>
              <w:pStyle w:val="TAC"/>
            </w:pPr>
          </w:p>
        </w:tc>
        <w:tc>
          <w:tcPr>
            <w:tcW w:w="1186" w:type="dxa"/>
            <w:tcBorders>
              <w:top w:val="single" w:sz="6" w:space="0" w:color="auto"/>
              <w:left w:val="single" w:sz="6" w:space="0" w:color="auto"/>
              <w:bottom w:val="single" w:sz="6" w:space="0" w:color="auto"/>
              <w:right w:val="single" w:sz="6" w:space="0" w:color="auto"/>
            </w:tcBorders>
          </w:tcPr>
          <w:p w14:paraId="455319FD" w14:textId="77777777" w:rsidR="00FC7F9F" w:rsidRPr="00803A4E" w:rsidRDefault="00FC7F9F" w:rsidP="001B2A80">
            <w:pPr>
              <w:pStyle w:val="TAC"/>
            </w:pPr>
          </w:p>
        </w:tc>
        <w:tc>
          <w:tcPr>
            <w:tcW w:w="1154" w:type="dxa"/>
            <w:tcBorders>
              <w:top w:val="single" w:sz="6" w:space="0" w:color="auto"/>
              <w:left w:val="single" w:sz="6" w:space="0" w:color="auto"/>
              <w:bottom w:val="single" w:sz="6" w:space="0" w:color="auto"/>
              <w:right w:val="single" w:sz="6" w:space="0" w:color="auto"/>
            </w:tcBorders>
          </w:tcPr>
          <w:p w14:paraId="2018D6E1" w14:textId="77777777" w:rsidR="00FC7F9F" w:rsidRPr="00803A4E" w:rsidRDefault="00FC7F9F" w:rsidP="001B2A80">
            <w:pPr>
              <w:pStyle w:val="TAC"/>
            </w:pPr>
          </w:p>
        </w:tc>
        <w:tc>
          <w:tcPr>
            <w:tcW w:w="1080" w:type="dxa"/>
            <w:tcBorders>
              <w:top w:val="single" w:sz="6" w:space="0" w:color="auto"/>
              <w:left w:val="single" w:sz="6" w:space="0" w:color="auto"/>
              <w:bottom w:val="single" w:sz="6" w:space="0" w:color="auto"/>
              <w:right w:val="single" w:sz="6" w:space="0" w:color="auto"/>
            </w:tcBorders>
          </w:tcPr>
          <w:p w14:paraId="73F832A7" w14:textId="77777777" w:rsidR="00FC7F9F" w:rsidRPr="00FC7F9F" w:rsidRDefault="00FC7F9F" w:rsidP="001B2A80">
            <w:pPr>
              <w:pStyle w:val="TAC"/>
            </w:pPr>
          </w:p>
        </w:tc>
        <w:tc>
          <w:tcPr>
            <w:tcW w:w="1318" w:type="dxa"/>
            <w:tcBorders>
              <w:top w:val="single" w:sz="6" w:space="0" w:color="auto"/>
              <w:left w:val="single" w:sz="6" w:space="0" w:color="auto"/>
              <w:bottom w:val="single" w:sz="6" w:space="0" w:color="auto"/>
              <w:right w:val="single" w:sz="4" w:space="0" w:color="auto"/>
            </w:tcBorders>
          </w:tcPr>
          <w:p w14:paraId="13BC245C" w14:textId="77777777" w:rsidR="00FC7F9F" w:rsidRPr="00FC7F9F" w:rsidRDefault="00FC7F9F" w:rsidP="001B2A80">
            <w:pPr>
              <w:pStyle w:val="TAC"/>
            </w:pPr>
          </w:p>
        </w:tc>
      </w:tr>
      <w:tr w:rsidR="00FC7F9F" w:rsidRPr="00803A4E" w14:paraId="5C066355" w14:textId="77777777" w:rsidTr="00FC7F9F">
        <w:trPr>
          <w:jc w:val="center"/>
        </w:trPr>
        <w:tc>
          <w:tcPr>
            <w:tcW w:w="1307" w:type="dxa"/>
            <w:tcBorders>
              <w:top w:val="single" w:sz="4" w:space="0" w:color="auto"/>
              <w:left w:val="single" w:sz="4" w:space="0" w:color="auto"/>
              <w:bottom w:val="single" w:sz="6" w:space="0" w:color="auto"/>
              <w:right w:val="single" w:sz="6" w:space="0" w:color="auto"/>
            </w:tcBorders>
          </w:tcPr>
          <w:p w14:paraId="261D7B3A" w14:textId="77777777" w:rsidR="00FC7F9F" w:rsidRPr="00803A4E" w:rsidRDefault="00FC7F9F" w:rsidP="001B2A80">
            <w:pPr>
              <w:pStyle w:val="TAC"/>
            </w:pPr>
          </w:p>
        </w:tc>
        <w:tc>
          <w:tcPr>
            <w:tcW w:w="990" w:type="dxa"/>
            <w:tcBorders>
              <w:top w:val="single" w:sz="4" w:space="0" w:color="auto"/>
              <w:left w:val="single" w:sz="6" w:space="0" w:color="auto"/>
              <w:bottom w:val="single" w:sz="6" w:space="0" w:color="auto"/>
              <w:right w:val="single" w:sz="6" w:space="0" w:color="auto"/>
            </w:tcBorders>
          </w:tcPr>
          <w:p w14:paraId="540D1618" w14:textId="77777777" w:rsidR="00FC7F9F" w:rsidRPr="00FC7F9F" w:rsidRDefault="00FC7F9F" w:rsidP="001B2A80">
            <w:pPr>
              <w:pStyle w:val="TAC"/>
              <w:rPr>
                <w:highlight w:val="yellow"/>
              </w:rPr>
            </w:pPr>
          </w:p>
        </w:tc>
        <w:tc>
          <w:tcPr>
            <w:tcW w:w="1260" w:type="dxa"/>
            <w:tcBorders>
              <w:top w:val="single" w:sz="6" w:space="0" w:color="auto"/>
              <w:left w:val="single" w:sz="6" w:space="0" w:color="auto"/>
              <w:bottom w:val="single" w:sz="6" w:space="0" w:color="auto"/>
              <w:right w:val="single" w:sz="6" w:space="0" w:color="auto"/>
            </w:tcBorders>
          </w:tcPr>
          <w:p w14:paraId="15156F23" w14:textId="77777777" w:rsidR="00FC7F9F" w:rsidRPr="00FC7F9F" w:rsidRDefault="00FC7F9F" w:rsidP="001B2A80">
            <w:pPr>
              <w:pStyle w:val="TAC"/>
              <w:rPr>
                <w:rFonts w:cs="Arial"/>
                <w:szCs w:val="18"/>
              </w:rPr>
            </w:pPr>
            <w:r w:rsidRPr="00FC7F9F">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2555213" w14:textId="77777777" w:rsidR="00FC7F9F" w:rsidRPr="00FC7F9F" w:rsidRDefault="00FC7F9F" w:rsidP="001B2A80">
            <w:pPr>
              <w:pStyle w:val="TAC"/>
              <w:rPr>
                <w:rFonts w:cs="Arial"/>
                <w:szCs w:val="18"/>
              </w:rPr>
            </w:pPr>
            <w:r w:rsidRPr="00FC7F9F">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4E3AA43A" w14:textId="77777777" w:rsidR="00FC7F9F" w:rsidRPr="00803A4E" w:rsidRDefault="00FC7F9F" w:rsidP="001B2A80">
            <w:pPr>
              <w:pStyle w:val="TAC"/>
            </w:pPr>
          </w:p>
        </w:tc>
        <w:tc>
          <w:tcPr>
            <w:tcW w:w="1186" w:type="dxa"/>
            <w:tcBorders>
              <w:top w:val="single" w:sz="6" w:space="0" w:color="auto"/>
              <w:left w:val="single" w:sz="6" w:space="0" w:color="auto"/>
              <w:bottom w:val="single" w:sz="6" w:space="0" w:color="auto"/>
              <w:right w:val="single" w:sz="6" w:space="0" w:color="auto"/>
            </w:tcBorders>
          </w:tcPr>
          <w:p w14:paraId="3ABB32B1" w14:textId="77777777" w:rsidR="00FC7F9F" w:rsidRPr="00803A4E" w:rsidRDefault="00FC7F9F" w:rsidP="001B2A80">
            <w:pPr>
              <w:pStyle w:val="TAC"/>
            </w:pPr>
          </w:p>
        </w:tc>
        <w:tc>
          <w:tcPr>
            <w:tcW w:w="1154" w:type="dxa"/>
            <w:tcBorders>
              <w:top w:val="single" w:sz="6" w:space="0" w:color="auto"/>
              <w:left w:val="single" w:sz="6" w:space="0" w:color="auto"/>
              <w:bottom w:val="single" w:sz="6" w:space="0" w:color="auto"/>
              <w:right w:val="single" w:sz="6" w:space="0" w:color="auto"/>
            </w:tcBorders>
          </w:tcPr>
          <w:p w14:paraId="3A94802D" w14:textId="77777777" w:rsidR="00FC7F9F" w:rsidRPr="00803A4E" w:rsidRDefault="00FC7F9F" w:rsidP="001B2A80">
            <w:pPr>
              <w:pStyle w:val="TAC"/>
            </w:pPr>
          </w:p>
        </w:tc>
        <w:tc>
          <w:tcPr>
            <w:tcW w:w="1080" w:type="dxa"/>
            <w:tcBorders>
              <w:top w:val="single" w:sz="6" w:space="0" w:color="auto"/>
              <w:left w:val="single" w:sz="6" w:space="0" w:color="auto"/>
              <w:bottom w:val="single" w:sz="6" w:space="0" w:color="auto"/>
              <w:right w:val="single" w:sz="6" w:space="0" w:color="auto"/>
            </w:tcBorders>
          </w:tcPr>
          <w:p w14:paraId="6E0609F3" w14:textId="77777777" w:rsidR="00FC7F9F" w:rsidRPr="00FC7F9F" w:rsidRDefault="00FC7F9F" w:rsidP="001B2A80">
            <w:pPr>
              <w:pStyle w:val="TAC"/>
            </w:pPr>
            <w:r w:rsidRPr="00FC7F9F">
              <w:t>190</w:t>
            </w:r>
          </w:p>
        </w:tc>
        <w:tc>
          <w:tcPr>
            <w:tcW w:w="1318" w:type="dxa"/>
            <w:tcBorders>
              <w:top w:val="single" w:sz="6" w:space="0" w:color="auto"/>
              <w:left w:val="single" w:sz="6" w:space="0" w:color="auto"/>
              <w:bottom w:val="single" w:sz="6" w:space="0" w:color="auto"/>
              <w:right w:val="single" w:sz="4" w:space="0" w:color="auto"/>
            </w:tcBorders>
          </w:tcPr>
          <w:p w14:paraId="78B893AE" w14:textId="77777777" w:rsidR="00FC7F9F" w:rsidRPr="00803A4E" w:rsidRDefault="00FC7F9F" w:rsidP="001B2A80">
            <w:pPr>
              <w:pStyle w:val="TAC"/>
            </w:pPr>
            <w:r w:rsidRPr="00803A4E">
              <w:t>2</w:t>
            </w:r>
          </w:p>
        </w:tc>
      </w:tr>
      <w:tr w:rsidR="00FC7F9F" w:rsidRPr="00803A4E" w14:paraId="46A22EBE" w14:textId="77777777" w:rsidTr="00FC7F9F">
        <w:trPr>
          <w:jc w:val="center"/>
        </w:trPr>
        <w:tc>
          <w:tcPr>
            <w:tcW w:w="1307" w:type="dxa"/>
            <w:tcBorders>
              <w:top w:val="single" w:sz="4" w:space="0" w:color="auto"/>
              <w:left w:val="single" w:sz="4" w:space="0" w:color="auto"/>
              <w:bottom w:val="single" w:sz="6" w:space="0" w:color="auto"/>
              <w:right w:val="single" w:sz="6" w:space="0" w:color="auto"/>
            </w:tcBorders>
          </w:tcPr>
          <w:p w14:paraId="7C1DAE15" w14:textId="77777777" w:rsidR="00FC7F9F" w:rsidRPr="00803A4E" w:rsidRDefault="00FC7F9F" w:rsidP="001B2A80">
            <w:pPr>
              <w:pStyle w:val="TAC"/>
            </w:pPr>
          </w:p>
        </w:tc>
        <w:tc>
          <w:tcPr>
            <w:tcW w:w="990" w:type="dxa"/>
            <w:tcBorders>
              <w:top w:val="single" w:sz="4" w:space="0" w:color="auto"/>
              <w:left w:val="single" w:sz="6" w:space="0" w:color="auto"/>
              <w:bottom w:val="single" w:sz="6" w:space="0" w:color="auto"/>
              <w:right w:val="single" w:sz="6" w:space="0" w:color="auto"/>
            </w:tcBorders>
          </w:tcPr>
          <w:p w14:paraId="19AC65A6" w14:textId="77777777" w:rsidR="00FC7F9F" w:rsidRPr="00FC7F9F" w:rsidRDefault="00FC7F9F" w:rsidP="001B2A80">
            <w:pPr>
              <w:pStyle w:val="TAC"/>
              <w:rPr>
                <w:highlight w:val="yellow"/>
              </w:rPr>
            </w:pPr>
          </w:p>
        </w:tc>
        <w:tc>
          <w:tcPr>
            <w:tcW w:w="1260" w:type="dxa"/>
            <w:tcBorders>
              <w:top w:val="single" w:sz="6" w:space="0" w:color="auto"/>
              <w:left w:val="single" w:sz="6" w:space="0" w:color="auto"/>
              <w:bottom w:val="single" w:sz="6" w:space="0" w:color="auto"/>
              <w:right w:val="single" w:sz="6" w:space="0" w:color="auto"/>
            </w:tcBorders>
          </w:tcPr>
          <w:p w14:paraId="05C45B43" w14:textId="77777777" w:rsidR="00FC7F9F" w:rsidRPr="00FC7F9F" w:rsidRDefault="00FC7F9F" w:rsidP="001B2A80">
            <w:pPr>
              <w:pStyle w:val="TAC"/>
              <w:rPr>
                <w:rFonts w:cs="Arial"/>
                <w:szCs w:val="18"/>
              </w:rPr>
            </w:pPr>
            <w:r w:rsidRPr="00FC7F9F">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58EDD787" w14:textId="77777777" w:rsidR="00FC7F9F" w:rsidRPr="00FC7F9F" w:rsidRDefault="00FC7F9F" w:rsidP="001B2A80">
            <w:pPr>
              <w:pStyle w:val="TAC"/>
              <w:rPr>
                <w:rFonts w:cs="Arial"/>
                <w:szCs w:val="18"/>
              </w:rPr>
            </w:pPr>
            <w:r w:rsidRPr="00FC7F9F">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7724D1B" w14:textId="77777777" w:rsidR="00FC7F9F" w:rsidRPr="00803A4E" w:rsidRDefault="00FC7F9F" w:rsidP="001B2A80">
            <w:pPr>
              <w:pStyle w:val="TAC"/>
            </w:pPr>
          </w:p>
        </w:tc>
        <w:tc>
          <w:tcPr>
            <w:tcW w:w="1186" w:type="dxa"/>
            <w:tcBorders>
              <w:top w:val="single" w:sz="6" w:space="0" w:color="auto"/>
              <w:left w:val="single" w:sz="6" w:space="0" w:color="auto"/>
              <w:bottom w:val="single" w:sz="6" w:space="0" w:color="auto"/>
              <w:right w:val="single" w:sz="6" w:space="0" w:color="auto"/>
            </w:tcBorders>
          </w:tcPr>
          <w:p w14:paraId="3704D056" w14:textId="77777777" w:rsidR="00FC7F9F" w:rsidRPr="00803A4E" w:rsidRDefault="00FC7F9F" w:rsidP="001B2A80">
            <w:pPr>
              <w:pStyle w:val="TAC"/>
            </w:pPr>
          </w:p>
        </w:tc>
        <w:tc>
          <w:tcPr>
            <w:tcW w:w="1154" w:type="dxa"/>
            <w:tcBorders>
              <w:top w:val="single" w:sz="6" w:space="0" w:color="auto"/>
              <w:left w:val="single" w:sz="6" w:space="0" w:color="auto"/>
              <w:bottom w:val="single" w:sz="6" w:space="0" w:color="auto"/>
              <w:right w:val="single" w:sz="6" w:space="0" w:color="auto"/>
            </w:tcBorders>
          </w:tcPr>
          <w:p w14:paraId="4EB950AD" w14:textId="77777777" w:rsidR="00FC7F9F" w:rsidRPr="00803A4E" w:rsidRDefault="00FC7F9F" w:rsidP="001B2A80">
            <w:pPr>
              <w:pStyle w:val="TAC"/>
            </w:pPr>
          </w:p>
        </w:tc>
        <w:tc>
          <w:tcPr>
            <w:tcW w:w="1080" w:type="dxa"/>
            <w:tcBorders>
              <w:top w:val="single" w:sz="6" w:space="0" w:color="auto"/>
              <w:left w:val="single" w:sz="6" w:space="0" w:color="auto"/>
              <w:bottom w:val="single" w:sz="6" w:space="0" w:color="auto"/>
              <w:right w:val="single" w:sz="6" w:space="0" w:color="auto"/>
            </w:tcBorders>
          </w:tcPr>
          <w:p w14:paraId="3658EA18" w14:textId="77777777" w:rsidR="00FC7F9F" w:rsidRPr="00FC7F9F" w:rsidRDefault="00FC7F9F" w:rsidP="001B2A80">
            <w:pPr>
              <w:pStyle w:val="TAC"/>
            </w:pPr>
          </w:p>
        </w:tc>
        <w:tc>
          <w:tcPr>
            <w:tcW w:w="1318" w:type="dxa"/>
            <w:tcBorders>
              <w:top w:val="single" w:sz="6" w:space="0" w:color="auto"/>
              <w:left w:val="single" w:sz="6" w:space="0" w:color="auto"/>
              <w:bottom w:val="single" w:sz="6" w:space="0" w:color="auto"/>
              <w:right w:val="single" w:sz="4" w:space="0" w:color="auto"/>
            </w:tcBorders>
          </w:tcPr>
          <w:p w14:paraId="0C196E1E" w14:textId="77777777" w:rsidR="00FC7F9F" w:rsidRPr="00FC7F9F" w:rsidRDefault="00FC7F9F" w:rsidP="001B2A80">
            <w:pPr>
              <w:pStyle w:val="TAC"/>
            </w:pPr>
          </w:p>
        </w:tc>
      </w:tr>
      <w:tr w:rsidR="00FC7F9F" w:rsidRPr="00803A4E" w14:paraId="65265F1A" w14:textId="77777777" w:rsidTr="00FC7F9F">
        <w:trPr>
          <w:jc w:val="center"/>
        </w:trPr>
        <w:tc>
          <w:tcPr>
            <w:tcW w:w="1307" w:type="dxa"/>
            <w:tcBorders>
              <w:top w:val="single" w:sz="4" w:space="0" w:color="auto"/>
              <w:left w:val="single" w:sz="4" w:space="0" w:color="auto"/>
              <w:bottom w:val="single" w:sz="6" w:space="0" w:color="auto"/>
              <w:right w:val="single" w:sz="6" w:space="0" w:color="auto"/>
            </w:tcBorders>
          </w:tcPr>
          <w:p w14:paraId="56E8118E" w14:textId="77777777" w:rsidR="00FC7F9F" w:rsidRPr="00803A4E" w:rsidRDefault="00FC7F9F" w:rsidP="001B2A80">
            <w:pPr>
              <w:pStyle w:val="TAC"/>
            </w:pPr>
          </w:p>
        </w:tc>
        <w:tc>
          <w:tcPr>
            <w:tcW w:w="990" w:type="dxa"/>
            <w:tcBorders>
              <w:top w:val="single" w:sz="4" w:space="0" w:color="auto"/>
              <w:left w:val="single" w:sz="6" w:space="0" w:color="auto"/>
              <w:bottom w:val="single" w:sz="6" w:space="0" w:color="auto"/>
              <w:right w:val="single" w:sz="6" w:space="0" w:color="auto"/>
            </w:tcBorders>
          </w:tcPr>
          <w:p w14:paraId="1FF648F5" w14:textId="77777777" w:rsidR="00FC7F9F" w:rsidRPr="00FC7F9F" w:rsidRDefault="00FC7F9F" w:rsidP="001B2A80">
            <w:pPr>
              <w:pStyle w:val="TAC"/>
              <w:rPr>
                <w:highlight w:val="yellow"/>
              </w:rPr>
            </w:pPr>
          </w:p>
        </w:tc>
        <w:tc>
          <w:tcPr>
            <w:tcW w:w="1260" w:type="dxa"/>
            <w:tcBorders>
              <w:top w:val="single" w:sz="6" w:space="0" w:color="auto"/>
              <w:left w:val="single" w:sz="6" w:space="0" w:color="auto"/>
              <w:bottom w:val="single" w:sz="6" w:space="0" w:color="auto"/>
              <w:right w:val="single" w:sz="6" w:space="0" w:color="auto"/>
            </w:tcBorders>
          </w:tcPr>
          <w:p w14:paraId="4659A6B6" w14:textId="77777777" w:rsidR="00FC7F9F" w:rsidRPr="00FC7F9F" w:rsidRDefault="00FC7F9F" w:rsidP="001B2A80">
            <w:pPr>
              <w:pStyle w:val="TAC"/>
              <w:rPr>
                <w:rFonts w:cs="Arial"/>
                <w:szCs w:val="18"/>
              </w:rPr>
            </w:pPr>
            <w:r w:rsidRPr="00FC7F9F">
              <w:rPr>
                <w:rFonts w:cs="Arial"/>
                <w:szCs w:val="18"/>
              </w:rPr>
              <w:t>30, 40</w:t>
            </w:r>
          </w:p>
        </w:tc>
        <w:tc>
          <w:tcPr>
            <w:tcW w:w="1170" w:type="dxa"/>
            <w:tcBorders>
              <w:top w:val="single" w:sz="6" w:space="0" w:color="auto"/>
              <w:left w:val="single" w:sz="6" w:space="0" w:color="auto"/>
              <w:bottom w:val="single" w:sz="6" w:space="0" w:color="auto"/>
              <w:right w:val="single" w:sz="6" w:space="0" w:color="auto"/>
            </w:tcBorders>
          </w:tcPr>
          <w:p w14:paraId="785D676F" w14:textId="77777777" w:rsidR="00FC7F9F" w:rsidRPr="00FC7F9F" w:rsidRDefault="00FC7F9F" w:rsidP="001B2A80">
            <w:pPr>
              <w:pStyle w:val="TAC"/>
              <w:rPr>
                <w:rFonts w:cs="Arial"/>
                <w:szCs w:val="18"/>
              </w:rPr>
            </w:pPr>
            <w:r w:rsidRPr="00FC7F9F">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32560CEE" w14:textId="77777777" w:rsidR="00FC7F9F" w:rsidRPr="00803A4E" w:rsidRDefault="00FC7F9F" w:rsidP="001B2A80">
            <w:pPr>
              <w:pStyle w:val="TAC"/>
            </w:pPr>
          </w:p>
        </w:tc>
        <w:tc>
          <w:tcPr>
            <w:tcW w:w="1186" w:type="dxa"/>
            <w:tcBorders>
              <w:top w:val="single" w:sz="6" w:space="0" w:color="auto"/>
              <w:left w:val="single" w:sz="6" w:space="0" w:color="auto"/>
              <w:bottom w:val="single" w:sz="6" w:space="0" w:color="auto"/>
              <w:right w:val="single" w:sz="6" w:space="0" w:color="auto"/>
            </w:tcBorders>
          </w:tcPr>
          <w:p w14:paraId="2A3AC6D3" w14:textId="77777777" w:rsidR="00FC7F9F" w:rsidRPr="00803A4E" w:rsidRDefault="00FC7F9F" w:rsidP="001B2A80">
            <w:pPr>
              <w:pStyle w:val="TAC"/>
            </w:pPr>
          </w:p>
        </w:tc>
        <w:tc>
          <w:tcPr>
            <w:tcW w:w="1154" w:type="dxa"/>
            <w:tcBorders>
              <w:top w:val="single" w:sz="6" w:space="0" w:color="auto"/>
              <w:left w:val="single" w:sz="6" w:space="0" w:color="auto"/>
              <w:bottom w:val="single" w:sz="6" w:space="0" w:color="auto"/>
              <w:right w:val="single" w:sz="6" w:space="0" w:color="auto"/>
            </w:tcBorders>
          </w:tcPr>
          <w:p w14:paraId="2BEA679E" w14:textId="77777777" w:rsidR="00FC7F9F" w:rsidRPr="00803A4E" w:rsidRDefault="00FC7F9F" w:rsidP="001B2A80">
            <w:pPr>
              <w:pStyle w:val="TAC"/>
            </w:pPr>
          </w:p>
        </w:tc>
        <w:tc>
          <w:tcPr>
            <w:tcW w:w="1080" w:type="dxa"/>
            <w:tcBorders>
              <w:top w:val="single" w:sz="6" w:space="0" w:color="auto"/>
              <w:left w:val="single" w:sz="6" w:space="0" w:color="auto"/>
              <w:bottom w:val="single" w:sz="6" w:space="0" w:color="auto"/>
              <w:right w:val="single" w:sz="6" w:space="0" w:color="auto"/>
            </w:tcBorders>
          </w:tcPr>
          <w:p w14:paraId="5A95DF81" w14:textId="77777777" w:rsidR="00FC7F9F" w:rsidRPr="00FC7F9F" w:rsidRDefault="00FC7F9F" w:rsidP="001B2A80">
            <w:pPr>
              <w:pStyle w:val="TAC"/>
            </w:pPr>
          </w:p>
        </w:tc>
        <w:tc>
          <w:tcPr>
            <w:tcW w:w="1318" w:type="dxa"/>
            <w:tcBorders>
              <w:top w:val="single" w:sz="6" w:space="0" w:color="auto"/>
              <w:left w:val="single" w:sz="6" w:space="0" w:color="auto"/>
              <w:bottom w:val="single" w:sz="6" w:space="0" w:color="auto"/>
              <w:right w:val="single" w:sz="4" w:space="0" w:color="auto"/>
            </w:tcBorders>
          </w:tcPr>
          <w:p w14:paraId="42AC402A" w14:textId="77777777" w:rsidR="00FC7F9F" w:rsidRPr="00FC7F9F" w:rsidRDefault="00FC7F9F" w:rsidP="001B2A80">
            <w:pPr>
              <w:pStyle w:val="TAC"/>
            </w:pPr>
          </w:p>
        </w:tc>
      </w:tr>
      <w:tr w:rsidR="00FC7F9F" w:rsidRPr="00803A4E" w14:paraId="7125AC99" w14:textId="77777777" w:rsidTr="00FC7F9F">
        <w:trPr>
          <w:jc w:val="center"/>
        </w:trPr>
        <w:tc>
          <w:tcPr>
            <w:tcW w:w="1307" w:type="dxa"/>
            <w:tcBorders>
              <w:top w:val="single" w:sz="4" w:space="0" w:color="auto"/>
              <w:left w:val="single" w:sz="4" w:space="0" w:color="auto"/>
              <w:bottom w:val="single" w:sz="6" w:space="0" w:color="auto"/>
              <w:right w:val="single" w:sz="6" w:space="0" w:color="auto"/>
            </w:tcBorders>
          </w:tcPr>
          <w:p w14:paraId="0C1B4C1A" w14:textId="77777777" w:rsidR="00FC7F9F" w:rsidRPr="00803A4E" w:rsidRDefault="00FC7F9F" w:rsidP="001B2A80">
            <w:pPr>
              <w:pStyle w:val="TAC"/>
            </w:pPr>
          </w:p>
        </w:tc>
        <w:tc>
          <w:tcPr>
            <w:tcW w:w="990" w:type="dxa"/>
            <w:tcBorders>
              <w:top w:val="single" w:sz="4" w:space="0" w:color="auto"/>
              <w:left w:val="single" w:sz="6" w:space="0" w:color="auto"/>
              <w:bottom w:val="single" w:sz="6" w:space="0" w:color="auto"/>
              <w:right w:val="single" w:sz="6" w:space="0" w:color="auto"/>
            </w:tcBorders>
          </w:tcPr>
          <w:p w14:paraId="0E434B41" w14:textId="77777777" w:rsidR="00FC7F9F" w:rsidRPr="00FC7F9F" w:rsidRDefault="00FC7F9F" w:rsidP="001B2A80">
            <w:pPr>
              <w:pStyle w:val="TAC"/>
              <w:rPr>
                <w:highlight w:val="yellow"/>
              </w:rPr>
            </w:pPr>
          </w:p>
        </w:tc>
        <w:tc>
          <w:tcPr>
            <w:tcW w:w="1260" w:type="dxa"/>
            <w:tcBorders>
              <w:top w:val="single" w:sz="6" w:space="0" w:color="auto"/>
              <w:left w:val="single" w:sz="6" w:space="0" w:color="auto"/>
              <w:bottom w:val="single" w:sz="6" w:space="0" w:color="auto"/>
              <w:right w:val="single" w:sz="6" w:space="0" w:color="auto"/>
            </w:tcBorders>
          </w:tcPr>
          <w:p w14:paraId="46AAACDE" w14:textId="77777777" w:rsidR="00FC7F9F" w:rsidRPr="00FC7F9F" w:rsidRDefault="00FC7F9F" w:rsidP="001B2A80">
            <w:pPr>
              <w:pStyle w:val="TAC"/>
              <w:rPr>
                <w:rFonts w:cs="Arial"/>
                <w:szCs w:val="18"/>
              </w:rPr>
            </w:pPr>
            <w:r w:rsidRPr="00FC7F9F">
              <w:rPr>
                <w:rFonts w:cs="Arial"/>
                <w:szCs w:val="18"/>
              </w:rPr>
              <w:t>50, 60, 80, 90</w:t>
            </w:r>
          </w:p>
        </w:tc>
        <w:tc>
          <w:tcPr>
            <w:tcW w:w="1170" w:type="dxa"/>
            <w:tcBorders>
              <w:top w:val="single" w:sz="6" w:space="0" w:color="auto"/>
              <w:left w:val="single" w:sz="6" w:space="0" w:color="auto"/>
              <w:bottom w:val="single" w:sz="6" w:space="0" w:color="auto"/>
              <w:right w:val="single" w:sz="6" w:space="0" w:color="auto"/>
            </w:tcBorders>
          </w:tcPr>
          <w:p w14:paraId="1CB69997" w14:textId="77777777" w:rsidR="00FC7F9F" w:rsidRPr="00FC7F9F" w:rsidRDefault="00FC7F9F" w:rsidP="001B2A80">
            <w:pPr>
              <w:pStyle w:val="TAC"/>
              <w:rPr>
                <w:rFonts w:cs="Arial"/>
                <w:szCs w:val="18"/>
              </w:rPr>
            </w:pPr>
            <w:r w:rsidRPr="00FC7F9F">
              <w:rPr>
                <w:rFonts w:cs="Arial"/>
                <w:szCs w:val="18"/>
              </w:rPr>
              <w:t>60, 80, 90, 100</w:t>
            </w:r>
          </w:p>
        </w:tc>
        <w:tc>
          <w:tcPr>
            <w:tcW w:w="1170" w:type="dxa"/>
            <w:tcBorders>
              <w:top w:val="single" w:sz="6" w:space="0" w:color="auto"/>
              <w:left w:val="single" w:sz="6" w:space="0" w:color="auto"/>
              <w:bottom w:val="single" w:sz="6" w:space="0" w:color="auto"/>
              <w:right w:val="single" w:sz="6" w:space="0" w:color="auto"/>
            </w:tcBorders>
          </w:tcPr>
          <w:p w14:paraId="242F00A3" w14:textId="77777777" w:rsidR="00FC7F9F" w:rsidRPr="00803A4E" w:rsidRDefault="00FC7F9F" w:rsidP="001B2A80">
            <w:pPr>
              <w:pStyle w:val="TAC"/>
            </w:pPr>
          </w:p>
        </w:tc>
        <w:tc>
          <w:tcPr>
            <w:tcW w:w="1186" w:type="dxa"/>
            <w:tcBorders>
              <w:top w:val="single" w:sz="6" w:space="0" w:color="auto"/>
              <w:left w:val="single" w:sz="6" w:space="0" w:color="auto"/>
              <w:bottom w:val="single" w:sz="6" w:space="0" w:color="auto"/>
              <w:right w:val="single" w:sz="6" w:space="0" w:color="auto"/>
            </w:tcBorders>
          </w:tcPr>
          <w:p w14:paraId="3A382B55" w14:textId="77777777" w:rsidR="00FC7F9F" w:rsidRPr="00803A4E" w:rsidRDefault="00FC7F9F" w:rsidP="001B2A80">
            <w:pPr>
              <w:pStyle w:val="TAC"/>
            </w:pPr>
          </w:p>
        </w:tc>
        <w:tc>
          <w:tcPr>
            <w:tcW w:w="1154" w:type="dxa"/>
            <w:tcBorders>
              <w:top w:val="single" w:sz="6" w:space="0" w:color="auto"/>
              <w:left w:val="single" w:sz="6" w:space="0" w:color="auto"/>
              <w:bottom w:val="single" w:sz="6" w:space="0" w:color="auto"/>
              <w:right w:val="single" w:sz="6" w:space="0" w:color="auto"/>
            </w:tcBorders>
          </w:tcPr>
          <w:p w14:paraId="17E3259C" w14:textId="77777777" w:rsidR="00FC7F9F" w:rsidRPr="00803A4E" w:rsidRDefault="00FC7F9F" w:rsidP="001B2A80">
            <w:pPr>
              <w:pStyle w:val="TAC"/>
            </w:pPr>
          </w:p>
        </w:tc>
        <w:tc>
          <w:tcPr>
            <w:tcW w:w="1080" w:type="dxa"/>
            <w:tcBorders>
              <w:top w:val="single" w:sz="6" w:space="0" w:color="auto"/>
              <w:left w:val="single" w:sz="6" w:space="0" w:color="auto"/>
              <w:bottom w:val="single" w:sz="6" w:space="0" w:color="auto"/>
              <w:right w:val="single" w:sz="6" w:space="0" w:color="auto"/>
            </w:tcBorders>
          </w:tcPr>
          <w:p w14:paraId="0026A153" w14:textId="77777777" w:rsidR="00FC7F9F" w:rsidRPr="00FC7F9F" w:rsidRDefault="00FC7F9F" w:rsidP="001B2A80">
            <w:pPr>
              <w:pStyle w:val="TAC"/>
            </w:pPr>
          </w:p>
        </w:tc>
        <w:tc>
          <w:tcPr>
            <w:tcW w:w="1318" w:type="dxa"/>
            <w:tcBorders>
              <w:top w:val="single" w:sz="6" w:space="0" w:color="auto"/>
              <w:left w:val="single" w:sz="6" w:space="0" w:color="auto"/>
              <w:bottom w:val="single" w:sz="6" w:space="0" w:color="auto"/>
              <w:right w:val="single" w:sz="4" w:space="0" w:color="auto"/>
            </w:tcBorders>
          </w:tcPr>
          <w:p w14:paraId="6507A3D9" w14:textId="77777777" w:rsidR="00FC7F9F" w:rsidRPr="00FC7F9F" w:rsidRDefault="00FC7F9F" w:rsidP="001B2A80">
            <w:pPr>
              <w:pStyle w:val="TAC"/>
            </w:pPr>
          </w:p>
        </w:tc>
      </w:tr>
      <w:tr w:rsidR="00FC7F9F" w:rsidRPr="00803A4E" w14:paraId="62C5038F" w14:textId="77777777" w:rsidTr="00A928CE">
        <w:trPr>
          <w:jc w:val="center"/>
        </w:trPr>
        <w:tc>
          <w:tcPr>
            <w:tcW w:w="1307" w:type="dxa"/>
            <w:tcBorders>
              <w:top w:val="nil"/>
              <w:left w:val="single" w:sz="4" w:space="0" w:color="auto"/>
              <w:bottom w:val="single" w:sz="4" w:space="0" w:color="auto"/>
              <w:right w:val="single" w:sz="6" w:space="0" w:color="auto"/>
            </w:tcBorders>
          </w:tcPr>
          <w:p w14:paraId="4D5B5FF8" w14:textId="77777777" w:rsidR="00FC7F9F" w:rsidRPr="00803A4E" w:rsidRDefault="00FC7F9F" w:rsidP="001B2A80">
            <w:pPr>
              <w:pStyle w:val="TAC"/>
            </w:pPr>
          </w:p>
        </w:tc>
        <w:tc>
          <w:tcPr>
            <w:tcW w:w="990" w:type="dxa"/>
            <w:tcBorders>
              <w:top w:val="nil"/>
              <w:left w:val="single" w:sz="6" w:space="0" w:color="auto"/>
              <w:bottom w:val="single" w:sz="4" w:space="0" w:color="auto"/>
              <w:right w:val="single" w:sz="6" w:space="0" w:color="auto"/>
            </w:tcBorders>
          </w:tcPr>
          <w:p w14:paraId="457D86A2" w14:textId="77777777" w:rsidR="00FC7F9F" w:rsidRPr="00803A4E" w:rsidRDefault="00FC7F9F" w:rsidP="001B2A80">
            <w:pPr>
              <w:pStyle w:val="TAC"/>
              <w:rPr>
                <w:rFonts w:cs="Arial"/>
                <w:szCs w:val="18"/>
                <w:lang w:val="sv-SE" w:eastAsia="zh-CN"/>
              </w:rPr>
            </w:pPr>
          </w:p>
        </w:tc>
        <w:tc>
          <w:tcPr>
            <w:tcW w:w="2430" w:type="dxa"/>
            <w:gridSpan w:val="2"/>
            <w:tcBorders>
              <w:top w:val="single" w:sz="6" w:space="0" w:color="auto"/>
              <w:left w:val="single" w:sz="4" w:space="0" w:color="auto"/>
              <w:bottom w:val="single" w:sz="4" w:space="0" w:color="auto"/>
              <w:right w:val="single" w:sz="6" w:space="0" w:color="auto"/>
            </w:tcBorders>
          </w:tcPr>
          <w:p w14:paraId="7BA2D103" w14:textId="77777777" w:rsidR="00FC7F9F" w:rsidRPr="00803A4E" w:rsidRDefault="00FC7F9F" w:rsidP="001B2A80">
            <w:pPr>
              <w:pStyle w:val="TAC"/>
            </w:pPr>
            <w:r w:rsidRPr="00803A4E">
              <w:t>See n41 channel bandwidths in Table 5.3.5-1 for each carrier</w:t>
            </w:r>
            <w:r w:rsidRPr="00803A4E">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303949F7" w14:textId="77777777" w:rsidR="00FC7F9F" w:rsidRPr="00803A4E" w:rsidRDefault="00FC7F9F" w:rsidP="001B2A80">
            <w:pPr>
              <w:pStyle w:val="TAC"/>
            </w:pPr>
          </w:p>
        </w:tc>
        <w:tc>
          <w:tcPr>
            <w:tcW w:w="1186" w:type="dxa"/>
            <w:tcBorders>
              <w:top w:val="single" w:sz="6" w:space="0" w:color="auto"/>
              <w:left w:val="single" w:sz="6" w:space="0" w:color="auto"/>
              <w:bottom w:val="single" w:sz="6" w:space="0" w:color="auto"/>
              <w:right w:val="single" w:sz="6" w:space="0" w:color="auto"/>
            </w:tcBorders>
          </w:tcPr>
          <w:p w14:paraId="20D75589" w14:textId="77777777" w:rsidR="00FC7F9F" w:rsidRPr="00803A4E" w:rsidRDefault="00FC7F9F" w:rsidP="001B2A80">
            <w:pPr>
              <w:pStyle w:val="TAC"/>
            </w:pPr>
          </w:p>
        </w:tc>
        <w:tc>
          <w:tcPr>
            <w:tcW w:w="1154" w:type="dxa"/>
            <w:tcBorders>
              <w:top w:val="single" w:sz="6" w:space="0" w:color="auto"/>
              <w:left w:val="single" w:sz="6" w:space="0" w:color="auto"/>
              <w:bottom w:val="single" w:sz="6" w:space="0" w:color="auto"/>
              <w:right w:val="single" w:sz="6" w:space="0" w:color="auto"/>
            </w:tcBorders>
          </w:tcPr>
          <w:p w14:paraId="7FF92336" w14:textId="77777777" w:rsidR="00FC7F9F" w:rsidRPr="00803A4E" w:rsidRDefault="00FC7F9F" w:rsidP="001B2A80">
            <w:pPr>
              <w:pStyle w:val="TAC"/>
            </w:pPr>
          </w:p>
        </w:tc>
        <w:tc>
          <w:tcPr>
            <w:tcW w:w="1080" w:type="dxa"/>
            <w:tcBorders>
              <w:top w:val="single" w:sz="4" w:space="0" w:color="auto"/>
              <w:left w:val="single" w:sz="6" w:space="0" w:color="auto"/>
              <w:bottom w:val="single" w:sz="4" w:space="0" w:color="auto"/>
              <w:right w:val="single" w:sz="6" w:space="0" w:color="auto"/>
            </w:tcBorders>
          </w:tcPr>
          <w:p w14:paraId="13C8C289" w14:textId="77777777" w:rsidR="00FC7F9F" w:rsidRPr="00803A4E" w:rsidRDefault="00FC7F9F" w:rsidP="001B2A80">
            <w:pPr>
              <w:pStyle w:val="TAC"/>
              <w:rPr>
                <w:rFonts w:eastAsia="Yu Mincho"/>
                <w:lang w:eastAsia="ja-JP"/>
              </w:rPr>
            </w:pPr>
            <w:r w:rsidRPr="00803A4E">
              <w:rPr>
                <w:rFonts w:eastAsia="Yu Mincho"/>
                <w:lang w:eastAsia="ja-JP"/>
              </w:rPr>
              <w:t>190</w:t>
            </w:r>
          </w:p>
        </w:tc>
        <w:tc>
          <w:tcPr>
            <w:tcW w:w="1318" w:type="dxa"/>
            <w:tcBorders>
              <w:top w:val="single" w:sz="6" w:space="0" w:color="auto"/>
              <w:left w:val="single" w:sz="6" w:space="0" w:color="auto"/>
              <w:bottom w:val="single" w:sz="6" w:space="0" w:color="auto"/>
              <w:right w:val="single" w:sz="4" w:space="0" w:color="auto"/>
            </w:tcBorders>
          </w:tcPr>
          <w:p w14:paraId="17DBB540" w14:textId="77777777" w:rsidR="00FC7F9F" w:rsidRPr="00803A4E" w:rsidRDefault="00FC7F9F" w:rsidP="001B2A80">
            <w:pPr>
              <w:pStyle w:val="TAC"/>
            </w:pPr>
            <w:r w:rsidRPr="00803A4E">
              <w:t>4 and 5</w:t>
            </w:r>
          </w:p>
        </w:tc>
      </w:tr>
      <w:tr w:rsidR="00A928CE" w:rsidRPr="00803A4E" w14:paraId="412F6640" w14:textId="77777777" w:rsidTr="00B938FA">
        <w:trPr>
          <w:jc w:val="center"/>
        </w:trPr>
        <w:tc>
          <w:tcPr>
            <w:tcW w:w="10635" w:type="dxa"/>
            <w:gridSpan w:val="9"/>
            <w:tcBorders>
              <w:top w:val="single" w:sz="4" w:space="0" w:color="auto"/>
              <w:left w:val="single" w:sz="4" w:space="0" w:color="auto"/>
              <w:bottom w:val="single" w:sz="6" w:space="0" w:color="auto"/>
              <w:right w:val="single" w:sz="4" w:space="0" w:color="auto"/>
            </w:tcBorders>
          </w:tcPr>
          <w:p w14:paraId="60B3FD62" w14:textId="77777777" w:rsidR="00A928CE" w:rsidRPr="00803A4E" w:rsidRDefault="00A928CE" w:rsidP="00A928CE">
            <w:pPr>
              <w:pStyle w:val="TAN"/>
            </w:pPr>
            <w:r w:rsidRPr="00803A4E">
              <w:t>NOTE 1:</w:t>
            </w:r>
            <w:r w:rsidRPr="00803A4E">
              <w:tab/>
              <w:t>5 MHz is not applicable for 30/60 kHz SCS.</w:t>
            </w:r>
          </w:p>
          <w:p w14:paraId="740C7656" w14:textId="77777777" w:rsidR="00A928CE" w:rsidRPr="00803A4E" w:rsidRDefault="00A928CE" w:rsidP="00A928CE">
            <w:pPr>
              <w:pStyle w:val="TAN"/>
            </w:pPr>
            <w:r w:rsidRPr="00803A4E">
              <w:t>NOTE 2:</w:t>
            </w:r>
            <w:r w:rsidRPr="00803A4E">
              <w:tab/>
              <w:t>The aggregated bandwidth must be greater than or equal to the minimum for the bandwidth class defined in Table 5.3A.5-1, and smaller than or equal to the maximum aggregated bandwidth.</w:t>
            </w:r>
          </w:p>
          <w:p w14:paraId="1D24A400" w14:textId="77777777" w:rsidR="00A928CE" w:rsidRPr="00803A4E" w:rsidRDefault="00A928CE" w:rsidP="00A928CE">
            <w:pPr>
              <w:pStyle w:val="TAN"/>
            </w:pPr>
            <w:r w:rsidRPr="00803A4E">
              <w:t xml:space="preserve">NOTE </w:t>
            </w:r>
            <w:r w:rsidRPr="00803A4E">
              <w:rPr>
                <w:rFonts w:hint="eastAsia"/>
                <w:lang w:eastAsia="zh-CN"/>
              </w:rPr>
              <w:t>3</w:t>
            </w:r>
            <w:r w:rsidRPr="00803A4E">
              <w:t xml:space="preserve">: </w:t>
            </w:r>
            <w:r w:rsidRPr="00803A4E">
              <w:tab/>
            </w:r>
            <w:r w:rsidRPr="00A928CE">
              <w:rPr>
                <w:highlight w:val="yellow"/>
              </w:rPr>
              <w:t>Power Class 2 is allowed for this uplink combination</w:t>
            </w:r>
            <w:r w:rsidRPr="00803A4E">
              <w:t xml:space="preserve"> or single uplink carrier in this downlink/uplink combination</w:t>
            </w:r>
          </w:p>
          <w:p w14:paraId="21B45710" w14:textId="77777777" w:rsidR="00A928CE" w:rsidRPr="00803A4E" w:rsidRDefault="00A928CE" w:rsidP="00A928CE">
            <w:pPr>
              <w:pStyle w:val="TAN"/>
            </w:pPr>
            <w:r w:rsidRPr="00803A4E">
              <w:t xml:space="preserve">NOTE </w:t>
            </w:r>
            <w:r w:rsidRPr="00803A4E">
              <w:rPr>
                <w:rFonts w:hint="eastAsia"/>
                <w:lang w:eastAsia="zh-CN"/>
              </w:rPr>
              <w:t>4</w:t>
            </w:r>
            <w:r w:rsidRPr="00803A4E">
              <w:t xml:space="preserve">: </w:t>
            </w:r>
            <w:r w:rsidRPr="00803A4E">
              <w:tab/>
              <w:t>Power Class 1.5 is allowed for this uplink combination or single uplink carrier in this downlink/uplink combination</w:t>
            </w:r>
          </w:p>
          <w:p w14:paraId="444C60EE" w14:textId="1E7CCA18" w:rsidR="00A928CE" w:rsidRPr="00803A4E" w:rsidRDefault="00A928CE" w:rsidP="00A928CE">
            <w:pPr>
              <w:pStyle w:val="TAC"/>
            </w:pPr>
            <w:r w:rsidRPr="00803A4E">
              <w:t xml:space="preserve">NOTE </w:t>
            </w:r>
            <w:r w:rsidRPr="00803A4E">
              <w:rPr>
                <w:rFonts w:hint="eastAsia"/>
                <w:lang w:eastAsia="zh-CN"/>
              </w:rPr>
              <w:t>5</w:t>
            </w:r>
            <w:r w:rsidRPr="00803A4E">
              <w:t xml:space="preserve">: </w:t>
            </w:r>
            <w:r w:rsidRPr="00803A4E">
              <w:tab/>
              <w:t>Only single uplink carriers with power class other than PC3 are listed.</w:t>
            </w:r>
          </w:p>
        </w:tc>
      </w:tr>
    </w:tbl>
    <w:p w14:paraId="034627C0" w14:textId="77777777" w:rsidR="007E729B" w:rsidRDefault="007E729B" w:rsidP="00D565E6">
      <w:pPr>
        <w:pStyle w:val="BodyText"/>
        <w:spacing w:before="60"/>
      </w:pPr>
    </w:p>
    <w:p w14:paraId="032F1D03" w14:textId="7566D465" w:rsidR="008326C8" w:rsidRDefault="005102A7" w:rsidP="00D565E6">
      <w:pPr>
        <w:pStyle w:val="BodyText"/>
        <w:spacing w:before="60"/>
      </w:pPr>
      <w:r>
        <w:t xml:space="preserve">However, the above table also indicate the PC2 is allowed for UL CC configuration and therefore, </w:t>
      </w:r>
      <w:r w:rsidR="008326C8">
        <w:t xml:space="preserve">UE may support the PC2 with dual PA architecture. </w:t>
      </w:r>
      <w:r w:rsidR="00C444ED">
        <w:t xml:space="preserve">For example, as the </w:t>
      </w:r>
      <w:r w:rsidR="00E27F64">
        <w:t xml:space="preserve">UE maximum power is verified by the sum of the </w:t>
      </w:r>
      <w:r w:rsidR="00761743">
        <w:t xml:space="preserve">maximum output power of </w:t>
      </w:r>
      <w:r w:rsidR="00015809">
        <w:t xml:space="preserve">both UE connectors. </w:t>
      </w:r>
      <w:proofErr w:type="gramStart"/>
      <w:r w:rsidR="00015809">
        <w:t>So</w:t>
      </w:r>
      <w:proofErr w:type="gramEnd"/>
      <w:r w:rsidR="00015809">
        <w:t xml:space="preserve"> to find out whether the single RF chain would be possible, network needs check the additional UE capability</w:t>
      </w:r>
      <w:r w:rsidR="000311B3">
        <w:t xml:space="preserve"> </w:t>
      </w:r>
      <w:proofErr w:type="spellStart"/>
      <w:r w:rsidR="000311B3">
        <w:t>dualPA</w:t>
      </w:r>
      <w:proofErr w:type="spellEnd"/>
      <w:r w:rsidR="000311B3">
        <w:t>-Architecture</w:t>
      </w:r>
      <w:r w:rsidR="00015809">
        <w:t xml:space="preserve"> below:</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326C8" w:rsidRPr="0095297E" w14:paraId="2997F3B5" w14:textId="77777777" w:rsidTr="001B2A80">
        <w:trPr>
          <w:cantSplit/>
          <w:tblHeader/>
        </w:trPr>
        <w:tc>
          <w:tcPr>
            <w:tcW w:w="6917" w:type="dxa"/>
          </w:tcPr>
          <w:p w14:paraId="789363F3" w14:textId="77777777" w:rsidR="008326C8" w:rsidRPr="0095297E" w:rsidRDefault="008326C8" w:rsidP="001B2A80">
            <w:pPr>
              <w:pStyle w:val="TAL"/>
              <w:rPr>
                <w:b/>
                <w:i/>
              </w:rPr>
            </w:pPr>
            <w:proofErr w:type="spellStart"/>
            <w:r w:rsidRPr="0095297E">
              <w:rPr>
                <w:b/>
                <w:i/>
              </w:rPr>
              <w:t>dualPA</w:t>
            </w:r>
            <w:proofErr w:type="spellEnd"/>
            <w:r w:rsidRPr="0095297E">
              <w:rPr>
                <w:b/>
                <w:i/>
              </w:rPr>
              <w:t>-Architecture</w:t>
            </w:r>
          </w:p>
          <w:p w14:paraId="496E6168" w14:textId="77777777" w:rsidR="008326C8" w:rsidRPr="0095297E" w:rsidRDefault="008326C8" w:rsidP="001B2A80">
            <w:pPr>
              <w:pStyle w:val="TAL"/>
              <w:rPr>
                <w:b/>
                <w:i/>
              </w:rPr>
            </w:pPr>
            <w:r w:rsidRPr="0095297E">
              <w:t xml:space="preserve">For band combinations with </w:t>
            </w:r>
            <w:proofErr w:type="gramStart"/>
            <w:r w:rsidRPr="0095297E">
              <w:t>single-band</w:t>
            </w:r>
            <w:proofErr w:type="gramEnd"/>
            <w:r w:rsidRPr="0095297E">
              <w:t xml:space="preserve">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2A9B9DA3" w14:textId="77777777" w:rsidR="008326C8" w:rsidRPr="0095297E" w:rsidRDefault="008326C8" w:rsidP="001B2A80">
            <w:pPr>
              <w:pStyle w:val="TAL"/>
              <w:jc w:val="center"/>
              <w:rPr>
                <w:lang w:eastAsia="ko-KR"/>
              </w:rPr>
            </w:pPr>
            <w:r w:rsidRPr="0095297E">
              <w:rPr>
                <w:lang w:eastAsia="ko-KR"/>
              </w:rPr>
              <w:t>BC</w:t>
            </w:r>
          </w:p>
        </w:tc>
        <w:tc>
          <w:tcPr>
            <w:tcW w:w="567" w:type="dxa"/>
          </w:tcPr>
          <w:p w14:paraId="2EFB3B4D" w14:textId="77777777" w:rsidR="008326C8" w:rsidRPr="0095297E" w:rsidRDefault="008326C8" w:rsidP="001B2A80">
            <w:pPr>
              <w:pStyle w:val="TAL"/>
              <w:jc w:val="center"/>
            </w:pPr>
            <w:r w:rsidRPr="0095297E">
              <w:t>No</w:t>
            </w:r>
          </w:p>
        </w:tc>
        <w:tc>
          <w:tcPr>
            <w:tcW w:w="709" w:type="dxa"/>
          </w:tcPr>
          <w:p w14:paraId="771EBE94" w14:textId="77777777" w:rsidR="008326C8" w:rsidRPr="0095297E" w:rsidRDefault="008326C8" w:rsidP="001B2A80">
            <w:pPr>
              <w:pStyle w:val="TAL"/>
              <w:jc w:val="center"/>
            </w:pPr>
            <w:r w:rsidRPr="0095297E">
              <w:rPr>
                <w:bCs/>
                <w:iCs/>
              </w:rPr>
              <w:t>N/A</w:t>
            </w:r>
          </w:p>
        </w:tc>
        <w:tc>
          <w:tcPr>
            <w:tcW w:w="728" w:type="dxa"/>
          </w:tcPr>
          <w:p w14:paraId="71822A26" w14:textId="77777777" w:rsidR="008326C8" w:rsidRPr="0095297E" w:rsidRDefault="008326C8" w:rsidP="001B2A80">
            <w:pPr>
              <w:pStyle w:val="TAL"/>
              <w:jc w:val="center"/>
            </w:pPr>
            <w:r w:rsidRPr="0095297E">
              <w:rPr>
                <w:bCs/>
                <w:iCs/>
              </w:rPr>
              <w:t>N/A</w:t>
            </w:r>
          </w:p>
        </w:tc>
      </w:tr>
    </w:tbl>
    <w:p w14:paraId="77EEB33C" w14:textId="77777777" w:rsidR="008326C8" w:rsidRDefault="008326C8" w:rsidP="00D565E6">
      <w:pPr>
        <w:pStyle w:val="BodyText"/>
        <w:spacing w:before="60"/>
      </w:pPr>
    </w:p>
    <w:p w14:paraId="7D69EE53" w14:textId="7F0FA285" w:rsidR="00B10562" w:rsidRDefault="00B10562" w:rsidP="00D565E6">
      <w:pPr>
        <w:pStyle w:val="BodyText"/>
        <w:spacing w:before="60"/>
      </w:pPr>
      <w:r>
        <w:t xml:space="preserve">And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10562" w:rsidRPr="0095297E" w14:paraId="2ACC9B8F" w14:textId="77777777" w:rsidTr="001B2A80">
        <w:trPr>
          <w:cantSplit/>
          <w:tblHeader/>
        </w:trPr>
        <w:tc>
          <w:tcPr>
            <w:tcW w:w="6917" w:type="dxa"/>
          </w:tcPr>
          <w:p w14:paraId="19D75BBF" w14:textId="77777777" w:rsidR="00B10562" w:rsidRPr="0095297E" w:rsidRDefault="00B10562" w:rsidP="001B2A80">
            <w:pPr>
              <w:pStyle w:val="TAL"/>
              <w:rPr>
                <w:b/>
                <w:i/>
              </w:rPr>
            </w:pPr>
            <w:proofErr w:type="spellStart"/>
            <w:r w:rsidRPr="0095297E">
              <w:rPr>
                <w:b/>
                <w:i/>
              </w:rPr>
              <w:lastRenderedPageBreak/>
              <w:t>dualPA</w:t>
            </w:r>
            <w:proofErr w:type="spellEnd"/>
            <w:r w:rsidRPr="0095297E">
              <w:rPr>
                <w:b/>
                <w:i/>
              </w:rPr>
              <w:t>-Architecture</w:t>
            </w:r>
          </w:p>
          <w:p w14:paraId="75E76B4E" w14:textId="77777777" w:rsidR="00B10562" w:rsidRPr="0095297E" w:rsidRDefault="00B10562" w:rsidP="001B2A80">
            <w:pPr>
              <w:pStyle w:val="TAL"/>
            </w:pPr>
            <w:r w:rsidRPr="0095297E">
              <w:t>For an intra-band band combination, this field indicates the support of dual PAs. If absent in an intra-band band combination, the UE supports single PA for all the ULs in the intra-band band combination. For other band combinations, this field is not applicable.</w:t>
            </w:r>
          </w:p>
          <w:p w14:paraId="4A0C73AA" w14:textId="77777777" w:rsidR="00B10562" w:rsidRPr="0095297E" w:rsidRDefault="00B10562" w:rsidP="001B2A80">
            <w:pPr>
              <w:pStyle w:val="CommentText"/>
              <w:spacing w:after="0"/>
            </w:pPr>
          </w:p>
          <w:p w14:paraId="5ABE22FD" w14:textId="77777777" w:rsidR="00B10562" w:rsidRPr="0095297E" w:rsidRDefault="00B10562" w:rsidP="001B2A80">
            <w:pPr>
              <w:pStyle w:val="TAL"/>
              <w:rPr>
                <w:rFonts w:cs="Arial"/>
                <w:szCs w:val="18"/>
                <w:lang w:eastAsia="zh-CN"/>
              </w:rPr>
            </w:pPr>
            <w:r w:rsidRPr="0095297E">
              <w:rPr>
                <w:rFonts w:cs="Arial"/>
                <w:szCs w:val="18"/>
              </w:rPr>
              <w:t>This capability applies to</w:t>
            </w:r>
            <w:r w:rsidRPr="0095297E">
              <w:rPr>
                <w:rFonts w:cs="Arial"/>
                <w:szCs w:val="18"/>
                <w:lang w:eastAsia="zh-CN"/>
              </w:rPr>
              <w:t>:</w:t>
            </w:r>
          </w:p>
          <w:p w14:paraId="4B5122C5" w14:textId="77777777" w:rsidR="00B10562" w:rsidRPr="0095297E" w:rsidRDefault="00B10562" w:rsidP="001B2A80">
            <w:pPr>
              <w:pStyle w:val="B10"/>
              <w:spacing w:after="0"/>
              <w:rPr>
                <w:rFonts w:ascii="Arial" w:hAnsi="Arial" w:cs="Arial"/>
                <w:sz w:val="18"/>
                <w:szCs w:val="18"/>
              </w:rPr>
            </w:pPr>
            <w:r w:rsidRPr="0095297E">
              <w:rPr>
                <w:rFonts w:ascii="Arial" w:hAnsi="Arial" w:cs="Arial"/>
                <w:sz w:val="18"/>
                <w:szCs w:val="18"/>
                <w:lang w:eastAsia="zh-CN"/>
              </w:rPr>
              <w:t>-</w:t>
            </w:r>
            <w:r w:rsidRPr="0095297E">
              <w:rPr>
                <w:rFonts w:ascii="Arial" w:hAnsi="Arial" w:cs="Arial"/>
                <w:sz w:val="18"/>
                <w:szCs w:val="18"/>
              </w:rPr>
              <w:tab/>
              <w:t xml:space="preserve">Intra-band (NG)EN-DC/NE-DC combination without additional inter-band NR and LTE CA </w:t>
            </w:r>
            <w:proofErr w:type="gramStart"/>
            <w:r w:rsidRPr="0095297E">
              <w:rPr>
                <w:rFonts w:ascii="Arial" w:hAnsi="Arial" w:cs="Arial"/>
                <w:sz w:val="18"/>
                <w:szCs w:val="18"/>
              </w:rPr>
              <w:t>component;</w:t>
            </w:r>
            <w:proofErr w:type="gramEnd"/>
          </w:p>
          <w:p w14:paraId="02AFB7C3" w14:textId="77777777" w:rsidR="00B10562" w:rsidRPr="0095297E" w:rsidRDefault="00B10562" w:rsidP="001B2A80">
            <w:pPr>
              <w:pStyle w:val="B10"/>
              <w:spacing w:after="0"/>
              <w:rPr>
                <w:rFonts w:ascii="Arial" w:hAnsi="Arial" w:cs="Arial"/>
                <w:sz w:val="18"/>
                <w:szCs w:val="18"/>
              </w:rPr>
            </w:pPr>
            <w:r w:rsidRPr="0095297E">
              <w:rPr>
                <w:rFonts w:ascii="Arial" w:hAnsi="Arial" w:cs="Arial"/>
                <w:sz w:val="18"/>
                <w:szCs w:val="18"/>
                <w:lang w:eastAsia="zh-CN"/>
              </w:rPr>
              <w:t>-</w:t>
            </w:r>
            <w:r w:rsidRPr="0095297E">
              <w:rPr>
                <w:rFonts w:ascii="Arial" w:hAnsi="Arial" w:cs="Arial"/>
                <w:sz w:val="18"/>
                <w:szCs w:val="18"/>
              </w:rPr>
              <w:tab/>
              <w:t xml:space="preserve">Intra-band (NG)EN-DC/NE-DC combination </w:t>
            </w:r>
            <w:r w:rsidRPr="0095297E">
              <w:rPr>
                <w:rFonts w:ascii="Arial" w:hAnsi="Arial" w:cs="Arial"/>
                <w:sz w:val="18"/>
                <w:szCs w:val="18"/>
                <w:lang w:eastAsia="en-GB"/>
              </w:rPr>
              <w:t>supporting both UL and DL intra-band (NG)EN-DC/NE-DC parts</w:t>
            </w:r>
            <w:r w:rsidRPr="0095297E">
              <w:rPr>
                <w:rFonts w:ascii="Arial" w:hAnsi="Arial" w:cs="Arial"/>
                <w:sz w:val="18"/>
                <w:szCs w:val="18"/>
              </w:rPr>
              <w:t xml:space="preserve"> with additional inter-band NR/LTE CA </w:t>
            </w:r>
            <w:proofErr w:type="gramStart"/>
            <w:r w:rsidRPr="0095297E">
              <w:rPr>
                <w:rFonts w:ascii="Arial" w:hAnsi="Arial" w:cs="Arial"/>
                <w:sz w:val="18"/>
                <w:szCs w:val="18"/>
              </w:rPr>
              <w:t>component;</w:t>
            </w:r>
            <w:proofErr w:type="gramEnd"/>
          </w:p>
          <w:p w14:paraId="2A295F4D" w14:textId="77777777" w:rsidR="00B10562" w:rsidRPr="0095297E" w:rsidRDefault="00B10562" w:rsidP="001B2A80">
            <w:pPr>
              <w:pStyle w:val="B10"/>
              <w:spacing w:after="0"/>
              <w:rPr>
                <w:rFonts w:ascii="Arial" w:hAnsi="Arial" w:cs="Arial"/>
                <w:sz w:val="18"/>
                <w:szCs w:val="18"/>
              </w:rPr>
            </w:pPr>
            <w:r w:rsidRPr="0095297E">
              <w:rPr>
                <w:rFonts w:ascii="Arial" w:hAnsi="Arial" w:cs="Arial"/>
                <w:sz w:val="18"/>
                <w:szCs w:val="18"/>
                <w:lang w:eastAsia="zh-CN"/>
              </w:rPr>
              <w:t>-</w:t>
            </w:r>
            <w:r w:rsidRPr="0095297E">
              <w:rPr>
                <w:rFonts w:ascii="Arial" w:hAnsi="Arial" w:cs="Arial"/>
                <w:sz w:val="18"/>
                <w:szCs w:val="18"/>
              </w:rPr>
              <w:tab/>
            </w:r>
            <w:r w:rsidRPr="0095297E">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039CDF1" w14:textId="77777777" w:rsidR="00B10562" w:rsidRPr="0095297E" w:rsidRDefault="00B10562" w:rsidP="001B2A80">
            <w:pPr>
              <w:pStyle w:val="TAL"/>
              <w:rPr>
                <w:rFonts w:cs="Arial"/>
                <w:szCs w:val="18"/>
              </w:rPr>
            </w:pPr>
          </w:p>
          <w:p w14:paraId="149E4D2D" w14:textId="77777777" w:rsidR="00B10562" w:rsidRPr="0095297E" w:rsidRDefault="00B10562" w:rsidP="001B2A80">
            <w:pPr>
              <w:pStyle w:val="TAL"/>
              <w:rPr>
                <w:b/>
                <w:i/>
              </w:rPr>
            </w:pPr>
            <w:r w:rsidRPr="0095297E">
              <w:rPr>
                <w:rFonts w:cs="Arial"/>
                <w:szCs w:val="18"/>
              </w:rPr>
              <w:t>If this capability is included in an</w:t>
            </w:r>
            <w:r w:rsidRPr="0095297E">
              <w:rPr>
                <w:rFonts w:cs="Arial"/>
                <w:szCs w:val="18"/>
                <w:lang w:eastAsia="zh-CN"/>
              </w:rPr>
              <w:t xml:space="preserve"> "I</w:t>
            </w:r>
            <w:r w:rsidRPr="0095297E">
              <w:rPr>
                <w:rFonts w:cs="Arial"/>
                <w:szCs w:val="18"/>
              </w:rPr>
              <w:t>ntra-band (NG)EN-DC/NE-DC</w:t>
            </w:r>
            <w:r w:rsidRPr="0095297E">
              <w:rPr>
                <w:rFonts w:cs="Arial"/>
                <w:szCs w:val="18"/>
                <w:lang w:eastAsia="zh-CN"/>
              </w:rPr>
              <w:t xml:space="preserve"> combination </w:t>
            </w:r>
            <w:r w:rsidRPr="0095297E">
              <w:rPr>
                <w:rFonts w:cs="Arial"/>
                <w:szCs w:val="18"/>
                <w:lang w:eastAsia="en-GB"/>
              </w:rPr>
              <w:t>supporting both UL and DL intra-band (NG)EN-DC/NE-DC parts</w:t>
            </w:r>
            <w:r w:rsidRPr="0095297E">
              <w:rPr>
                <w:rFonts w:cs="Arial"/>
                <w:szCs w:val="18"/>
              </w:rPr>
              <w:t xml:space="preserve"> with additional inter-band NR/LTE CA component</w:t>
            </w:r>
            <w:r w:rsidRPr="0095297E">
              <w:rPr>
                <w:rFonts w:cs="Arial"/>
                <w:szCs w:val="18"/>
                <w:lang w:eastAsia="zh-CN"/>
              </w:rPr>
              <w:t>"</w:t>
            </w:r>
            <w:r w:rsidRPr="0095297E">
              <w:rPr>
                <w:rFonts w:cs="Arial"/>
                <w:szCs w:val="18"/>
              </w:rPr>
              <w:t>, this capability applies to the intra-band (NG)EN-DC</w:t>
            </w:r>
            <w:r w:rsidRPr="0095297E">
              <w:rPr>
                <w:rFonts w:cs="Arial"/>
                <w:szCs w:val="18"/>
                <w:lang w:eastAsia="zh-CN"/>
              </w:rPr>
              <w:t>/NE-DC</w:t>
            </w:r>
            <w:r w:rsidRPr="0095297E">
              <w:rPr>
                <w:rFonts w:cs="Arial"/>
                <w:szCs w:val="18"/>
              </w:rPr>
              <w:t xml:space="preserve"> BC part.</w:t>
            </w:r>
          </w:p>
        </w:tc>
        <w:tc>
          <w:tcPr>
            <w:tcW w:w="709" w:type="dxa"/>
          </w:tcPr>
          <w:p w14:paraId="18037AC9" w14:textId="77777777" w:rsidR="00B10562" w:rsidRPr="0095297E" w:rsidRDefault="00B10562" w:rsidP="001B2A80">
            <w:pPr>
              <w:pStyle w:val="TAL"/>
              <w:jc w:val="center"/>
              <w:rPr>
                <w:lang w:eastAsia="ko-KR"/>
              </w:rPr>
            </w:pPr>
            <w:r w:rsidRPr="0095297E">
              <w:rPr>
                <w:lang w:eastAsia="ko-KR"/>
              </w:rPr>
              <w:t>BC</w:t>
            </w:r>
          </w:p>
        </w:tc>
        <w:tc>
          <w:tcPr>
            <w:tcW w:w="567" w:type="dxa"/>
          </w:tcPr>
          <w:p w14:paraId="588A36C7" w14:textId="77777777" w:rsidR="00B10562" w:rsidRPr="0095297E" w:rsidRDefault="00B10562" w:rsidP="001B2A80">
            <w:pPr>
              <w:pStyle w:val="TAL"/>
              <w:jc w:val="center"/>
            </w:pPr>
            <w:r w:rsidRPr="0095297E">
              <w:t>No</w:t>
            </w:r>
          </w:p>
        </w:tc>
        <w:tc>
          <w:tcPr>
            <w:tcW w:w="709" w:type="dxa"/>
          </w:tcPr>
          <w:p w14:paraId="49644E41" w14:textId="77777777" w:rsidR="00B10562" w:rsidRPr="0095297E" w:rsidRDefault="00B10562" w:rsidP="001B2A80">
            <w:pPr>
              <w:pStyle w:val="TAL"/>
              <w:jc w:val="center"/>
            </w:pPr>
            <w:r w:rsidRPr="0095297E">
              <w:rPr>
                <w:bCs/>
                <w:iCs/>
              </w:rPr>
              <w:t>N/A</w:t>
            </w:r>
          </w:p>
        </w:tc>
        <w:tc>
          <w:tcPr>
            <w:tcW w:w="728" w:type="dxa"/>
          </w:tcPr>
          <w:p w14:paraId="281AE4EA" w14:textId="77777777" w:rsidR="00B10562" w:rsidRPr="0095297E" w:rsidRDefault="00B10562" w:rsidP="001B2A80">
            <w:pPr>
              <w:pStyle w:val="TAL"/>
              <w:jc w:val="center"/>
            </w:pPr>
            <w:r w:rsidRPr="0095297E">
              <w:rPr>
                <w:bCs/>
                <w:iCs/>
              </w:rPr>
              <w:t>N/A</w:t>
            </w:r>
          </w:p>
        </w:tc>
      </w:tr>
    </w:tbl>
    <w:p w14:paraId="0279E874" w14:textId="77777777" w:rsidR="00B10562" w:rsidRDefault="00B10562" w:rsidP="00D565E6">
      <w:pPr>
        <w:pStyle w:val="BodyText"/>
        <w:spacing w:before="60"/>
      </w:pPr>
    </w:p>
    <w:p w14:paraId="396FA96C" w14:textId="482FC187" w:rsidR="00415BA5" w:rsidRDefault="00415BA5" w:rsidP="00415BA5">
      <w:pPr>
        <w:pStyle w:val="Observation"/>
      </w:pPr>
      <w:bookmarkStart w:id="3" w:name="_Ref149924110"/>
      <w:r>
        <w:t xml:space="preserve">The network can </w:t>
      </w:r>
      <w:proofErr w:type="spellStart"/>
      <w:proofErr w:type="gramStart"/>
      <w:r>
        <w:t>known</w:t>
      </w:r>
      <w:proofErr w:type="spellEnd"/>
      <w:proofErr w:type="gramEnd"/>
      <w:r>
        <w:t xml:space="preserve"> the single RF chain capability for two SRS aggregated CC by reading the above UE CA capability and </w:t>
      </w:r>
      <w:proofErr w:type="spellStart"/>
      <w:r>
        <w:t>dualPA-Achitecture</w:t>
      </w:r>
      <w:proofErr w:type="spellEnd"/>
      <w:r>
        <w:t xml:space="preserve"> capability.</w:t>
      </w:r>
      <w:bookmarkEnd w:id="3"/>
    </w:p>
    <w:p w14:paraId="20E0625D" w14:textId="091E1748" w:rsidR="00415BA5" w:rsidRDefault="00415BA5" w:rsidP="00415BA5">
      <w:pPr>
        <w:pStyle w:val="Observation"/>
        <w:numPr>
          <w:ilvl w:val="0"/>
          <w:numId w:val="0"/>
        </w:numPr>
      </w:pPr>
    </w:p>
    <w:p w14:paraId="5A566162" w14:textId="00796AF2" w:rsidR="00415BA5" w:rsidRDefault="00C97A51" w:rsidP="00C97A51">
      <w:pPr>
        <w:rPr>
          <w:rStyle w:val="normaltextrun"/>
        </w:rPr>
      </w:pPr>
      <w:proofErr w:type="gramStart"/>
      <w:r>
        <w:rPr>
          <w:rStyle w:val="normaltextrun"/>
        </w:rPr>
        <w:t>So</w:t>
      </w:r>
      <w:proofErr w:type="gramEnd"/>
      <w:r>
        <w:rPr>
          <w:rStyle w:val="normaltextrun"/>
        </w:rPr>
        <w:t xml:space="preserve"> in our understanding, the RAN1 agreement on the decoupling of the capability of CA and SRS aggregation capability means that the mapping between SRS carrier and CA carrier is decoupled, not the </w:t>
      </w:r>
      <w:r w:rsidR="00560711">
        <w:rPr>
          <w:rStyle w:val="normaltextrun"/>
        </w:rPr>
        <w:t xml:space="preserve">meaning of separate SRS aggregation capability which is nothing to do with CA capability. </w:t>
      </w:r>
      <w:r w:rsidR="008D4B82">
        <w:rPr>
          <w:rStyle w:val="normaltextrun"/>
        </w:rPr>
        <w:t xml:space="preserve">RAN1 has agreement of limiting of the total number of SRS aggregation CC to 3 but CA aggregated carrier </w:t>
      </w:r>
      <w:r w:rsidR="000A1DB6">
        <w:rPr>
          <w:rStyle w:val="normaltextrun"/>
        </w:rPr>
        <w:t xml:space="preserve">up to 5 for </w:t>
      </w:r>
      <w:r w:rsidR="007906CE">
        <w:rPr>
          <w:rStyle w:val="normaltextrun"/>
        </w:rPr>
        <w:t xml:space="preserve">aggregation </w:t>
      </w:r>
      <w:proofErr w:type="spellStart"/>
      <w:r w:rsidR="007906CE">
        <w:rPr>
          <w:rStyle w:val="normaltextrun"/>
        </w:rPr>
        <w:t>clss</w:t>
      </w:r>
      <w:proofErr w:type="spellEnd"/>
      <w:r w:rsidR="007906CE">
        <w:rPr>
          <w:rStyle w:val="normaltextrun"/>
        </w:rPr>
        <w:t xml:space="preserve"> O. </w:t>
      </w:r>
      <w:proofErr w:type="gramStart"/>
      <w:r w:rsidR="007906CE">
        <w:rPr>
          <w:rStyle w:val="normaltextrun"/>
        </w:rPr>
        <w:t>So</w:t>
      </w:r>
      <w:proofErr w:type="gramEnd"/>
      <w:r w:rsidR="007906CE">
        <w:rPr>
          <w:rStyle w:val="normaltextrun"/>
        </w:rPr>
        <w:t xml:space="preserve"> the mapping between CA CC and SRS CC is decoupled at least from the number of CC point of view.</w:t>
      </w:r>
    </w:p>
    <w:p w14:paraId="486E6B4A" w14:textId="6324DB22" w:rsidR="007906CE" w:rsidRDefault="007906CE" w:rsidP="007906CE">
      <w:pPr>
        <w:pStyle w:val="Observation"/>
        <w:rPr>
          <w:rStyle w:val="normaltextrun"/>
        </w:rPr>
      </w:pPr>
      <w:bookmarkStart w:id="4" w:name="_Ref149924118"/>
      <w:r>
        <w:rPr>
          <w:rStyle w:val="normaltextrun"/>
        </w:rPr>
        <w:t>Decoupling CA capability and SRS aggregation only means the number of CC to be mapped between SRS aggregation CC and UL CA CC.</w:t>
      </w:r>
      <w:bookmarkEnd w:id="4"/>
    </w:p>
    <w:p w14:paraId="0060F061" w14:textId="21B67796" w:rsidR="007906CE" w:rsidRDefault="00A12BC8" w:rsidP="00A12BC8">
      <w:pPr>
        <w:pStyle w:val="Observation"/>
        <w:rPr>
          <w:rStyle w:val="normaltextrun"/>
        </w:rPr>
      </w:pPr>
      <w:bookmarkStart w:id="5" w:name="_Ref149924127"/>
      <w:r>
        <w:rPr>
          <w:rStyle w:val="normaltextrun"/>
        </w:rPr>
        <w:t>Multiple UL CC CA configuration is prerequisite for UE to support SRS aggregation.</w:t>
      </w:r>
      <w:bookmarkEnd w:id="5"/>
    </w:p>
    <w:p w14:paraId="71DD4BB0" w14:textId="20F53708" w:rsidR="007906CE" w:rsidRDefault="00080603" w:rsidP="00080603">
      <w:pPr>
        <w:rPr>
          <w:rStyle w:val="normaltextrun"/>
        </w:rPr>
      </w:pPr>
      <w:r>
        <w:rPr>
          <w:rStyle w:val="normaltextrun"/>
        </w:rPr>
        <w:t xml:space="preserve">From the above discussion, network </w:t>
      </w:r>
      <w:r w:rsidR="00C422B6">
        <w:rPr>
          <w:rStyle w:val="normaltextrun"/>
        </w:rPr>
        <w:t>could</w:t>
      </w:r>
      <w:r>
        <w:rPr>
          <w:rStyle w:val="normaltextrun"/>
        </w:rPr>
        <w:t xml:space="preserve"> configure the UE </w:t>
      </w:r>
      <w:r w:rsidR="00C422B6">
        <w:rPr>
          <w:rStyle w:val="normaltextrun"/>
        </w:rPr>
        <w:t xml:space="preserve">with single UL + </w:t>
      </w:r>
      <w:r w:rsidR="007339F4">
        <w:rPr>
          <w:rStyle w:val="normaltextrun"/>
        </w:rPr>
        <w:t xml:space="preserve">DL CA </w:t>
      </w:r>
      <w:r>
        <w:rPr>
          <w:rStyle w:val="normaltextrun"/>
        </w:rPr>
        <w:t xml:space="preserve">with SRS aggregation capability </w:t>
      </w:r>
      <w:r w:rsidR="00091F5E">
        <w:rPr>
          <w:rStyle w:val="normaltextrun"/>
        </w:rPr>
        <w:t>if UE support 2 UL CC CA configuration</w:t>
      </w:r>
      <w:r w:rsidR="00696945">
        <w:rPr>
          <w:rStyle w:val="normaltextrun"/>
        </w:rPr>
        <w:t xml:space="preserve"> and </w:t>
      </w:r>
      <w:proofErr w:type="spellStart"/>
      <w:r w:rsidR="00696945">
        <w:rPr>
          <w:rStyle w:val="normaltextrun"/>
        </w:rPr>
        <w:t>dualPA</w:t>
      </w:r>
      <w:proofErr w:type="spellEnd"/>
      <w:r w:rsidR="00696945">
        <w:rPr>
          <w:rStyle w:val="normaltextrun"/>
        </w:rPr>
        <w:t>-architecture IE is absent</w:t>
      </w:r>
      <w:r w:rsidR="00091F5E">
        <w:rPr>
          <w:rStyle w:val="normaltextrun"/>
        </w:rPr>
        <w:t xml:space="preserve">. </w:t>
      </w:r>
      <w:r w:rsidR="00A12BC8">
        <w:rPr>
          <w:rStyle w:val="normaltextrun"/>
        </w:rPr>
        <w:t xml:space="preserve">In this case, the SRS only CC should be </w:t>
      </w:r>
      <w:r w:rsidR="004B162F">
        <w:rPr>
          <w:rStyle w:val="normaltextrun"/>
        </w:rPr>
        <w:t xml:space="preserve">one of CC configured for DL CA for such UE, then the RAN1 agreement on the </w:t>
      </w:r>
      <w:r w:rsidR="00B73A67">
        <w:rPr>
          <w:rStyle w:val="normaltextrun"/>
        </w:rPr>
        <w:t xml:space="preserve">activation of such carrier would mean that the </w:t>
      </w:r>
      <w:proofErr w:type="spellStart"/>
      <w:r w:rsidR="00B73A67">
        <w:rPr>
          <w:rStyle w:val="normaltextrun"/>
        </w:rPr>
        <w:t>SCell</w:t>
      </w:r>
      <w:proofErr w:type="spellEnd"/>
      <w:r w:rsidR="00B73A67">
        <w:rPr>
          <w:rStyle w:val="normaltextrun"/>
        </w:rPr>
        <w:t xml:space="preserve"> must be activated</w:t>
      </w:r>
      <w:r w:rsidR="003F2873">
        <w:rPr>
          <w:rStyle w:val="normaltextrun"/>
        </w:rPr>
        <w:t>.</w:t>
      </w:r>
      <w:r w:rsidR="00B73A67">
        <w:rPr>
          <w:rStyle w:val="normaltextrun"/>
        </w:rPr>
        <w:t xml:space="preserve"> </w:t>
      </w:r>
      <w:r w:rsidR="00AB2DA7">
        <w:rPr>
          <w:rStyle w:val="normaltextrun"/>
        </w:rPr>
        <w:t xml:space="preserve">In this case, network will not schedule the UL PUSCH/PUCCH in the SRS only </w:t>
      </w:r>
      <w:r w:rsidR="00D73F3E">
        <w:rPr>
          <w:rStyle w:val="normaltextrun"/>
        </w:rPr>
        <w:t>CC as only single UL CC is configured for such UE with single UL + DL CA configuration.</w:t>
      </w:r>
    </w:p>
    <w:p w14:paraId="0C0DAD73" w14:textId="77777777" w:rsidR="00B73A67" w:rsidRDefault="00B73A67" w:rsidP="00B73A67">
      <w:pPr>
        <w:numPr>
          <w:ilvl w:val="0"/>
          <w:numId w:val="17"/>
        </w:numPr>
        <w:spacing w:before="100" w:beforeAutospacing="1" w:after="100" w:afterAutospacing="1"/>
        <w:rPr>
          <w:sz w:val="22"/>
        </w:rPr>
      </w:pPr>
      <w:r>
        <w:rPr>
          <w:sz w:val="22"/>
        </w:rPr>
        <w:t xml:space="preserve">Positioning SRS can be transmitted only when the carrier is activated. </w:t>
      </w:r>
    </w:p>
    <w:p w14:paraId="03C3BBF8" w14:textId="77777777" w:rsidR="00B73A67" w:rsidRDefault="00B73A67" w:rsidP="00B73A67">
      <w:pPr>
        <w:numPr>
          <w:ilvl w:val="1"/>
          <w:numId w:val="17"/>
        </w:numPr>
        <w:spacing w:before="100" w:beforeAutospacing="1" w:after="100" w:afterAutospacing="1"/>
        <w:rPr>
          <w:sz w:val="22"/>
        </w:rPr>
      </w:pPr>
      <w:r>
        <w:rPr>
          <w:sz w:val="22"/>
        </w:rPr>
        <w:t xml:space="preserve">This is also applicable for the carrier only including positioning SRS for </w:t>
      </w:r>
      <w:proofErr w:type="gramStart"/>
      <w:r>
        <w:rPr>
          <w:sz w:val="22"/>
        </w:rPr>
        <w:t>aggregation</w:t>
      </w:r>
      <w:proofErr w:type="gramEnd"/>
    </w:p>
    <w:p w14:paraId="168EF5AB" w14:textId="25637AC4" w:rsidR="00415BA5" w:rsidRPr="00415BA5" w:rsidRDefault="00CC7E82" w:rsidP="00CC7E82">
      <w:pPr>
        <w:pStyle w:val="Observation"/>
        <w:rPr>
          <w:rStyle w:val="normaltextrun"/>
        </w:rPr>
      </w:pPr>
      <w:bookmarkStart w:id="6" w:name="_Ref149924135"/>
      <w:r>
        <w:rPr>
          <w:rStyle w:val="normaltextrun"/>
        </w:rPr>
        <w:t xml:space="preserve">Activation of the carrier means the activation of </w:t>
      </w:r>
      <w:proofErr w:type="spellStart"/>
      <w:r>
        <w:rPr>
          <w:rStyle w:val="normaltextrun"/>
        </w:rPr>
        <w:t>Scell</w:t>
      </w:r>
      <w:proofErr w:type="spellEnd"/>
      <w:r>
        <w:rPr>
          <w:rStyle w:val="normaltextrun"/>
        </w:rPr>
        <w:t xml:space="preserve"> corresponding one of CC in DL CA configuration.</w:t>
      </w:r>
      <w:bookmarkEnd w:id="6"/>
    </w:p>
    <w:p w14:paraId="43EE5761" w14:textId="78AA162A" w:rsidR="00FD4595" w:rsidRDefault="003E7D43" w:rsidP="00D565E6">
      <w:pPr>
        <w:pStyle w:val="BodyText"/>
        <w:spacing w:before="60"/>
        <w:rPr>
          <w:rStyle w:val="normaltextrun"/>
        </w:rPr>
      </w:pPr>
      <w:r>
        <w:t xml:space="preserve">In another option, </w:t>
      </w:r>
      <w:r w:rsidR="00D73F3E">
        <w:t xml:space="preserve">network could configure the UE with </w:t>
      </w:r>
      <w:r w:rsidR="002F3FA2">
        <w:t xml:space="preserve">UL CA + DL CA if the </w:t>
      </w:r>
      <w:proofErr w:type="spellStart"/>
      <w:r w:rsidR="002F3FA2">
        <w:rPr>
          <w:rStyle w:val="normaltextrun"/>
        </w:rPr>
        <w:t>dualPA</w:t>
      </w:r>
      <w:proofErr w:type="spellEnd"/>
      <w:r w:rsidR="002F3FA2">
        <w:rPr>
          <w:rStyle w:val="normaltextrun"/>
        </w:rPr>
        <w:t xml:space="preserve">-architecture IE is absent. </w:t>
      </w:r>
      <w:r w:rsidR="0017216C">
        <w:rPr>
          <w:rStyle w:val="normaltextrun"/>
        </w:rPr>
        <w:t xml:space="preserve"> In such case, network may schedule UL PUSCH/PUCCH on the carrier where the SRS aggregation </w:t>
      </w:r>
      <w:r w:rsidR="00471C36">
        <w:rPr>
          <w:rStyle w:val="normaltextrun"/>
        </w:rPr>
        <w:t xml:space="preserve">is also configured. As the RAN1 agreement one SRS aggregation configuration does not put a </w:t>
      </w:r>
      <w:r w:rsidR="00FD4595">
        <w:rPr>
          <w:rStyle w:val="normaltextrun"/>
        </w:rPr>
        <w:t xml:space="preserve">time duration </w:t>
      </w:r>
      <w:r w:rsidR="007E4A6B">
        <w:rPr>
          <w:rStyle w:val="normaltextrun"/>
        </w:rPr>
        <w:t>on “without PUSCH/</w:t>
      </w:r>
      <w:proofErr w:type="gramStart"/>
      <w:r w:rsidR="007E4A6B">
        <w:rPr>
          <w:rStyle w:val="normaltextrun"/>
        </w:rPr>
        <w:t>PUCCH”  and</w:t>
      </w:r>
      <w:proofErr w:type="gramEnd"/>
      <w:r w:rsidR="007E4A6B">
        <w:rPr>
          <w:rStyle w:val="normaltextrun"/>
        </w:rPr>
        <w:t xml:space="preserve"> does not mention any</w:t>
      </w:r>
      <w:r w:rsidR="00FD4595">
        <w:rPr>
          <w:rStyle w:val="normaltextrun"/>
        </w:rPr>
        <w:t xml:space="preserve"> CA configuration </w:t>
      </w:r>
      <w:r w:rsidR="007E4A6B">
        <w:rPr>
          <w:rStyle w:val="normaltextrun"/>
        </w:rPr>
        <w:t xml:space="preserve">in </w:t>
      </w:r>
      <w:r w:rsidR="00FD4595">
        <w:rPr>
          <w:rStyle w:val="normaltextrun"/>
        </w:rPr>
        <w:t>context</w:t>
      </w:r>
      <w:r w:rsidR="00110455">
        <w:rPr>
          <w:rStyle w:val="normaltextrun"/>
        </w:rPr>
        <w:t xml:space="preserve">, so it may be good to discuss whether the new RF retuning also applies </w:t>
      </w:r>
      <w:r w:rsidR="007E4A6B">
        <w:rPr>
          <w:rStyle w:val="normaltextrun"/>
        </w:rPr>
        <w:t>for two UL CA configuration case.</w:t>
      </w:r>
      <w:r w:rsidR="009C3FC3">
        <w:rPr>
          <w:rStyle w:val="normaltextrun"/>
        </w:rPr>
        <w:t xml:space="preserve"> In our opinion, once the UE place its BWP in the default BWP if no PUSCH/PUCCH is scheduled</w:t>
      </w:r>
      <w:r w:rsidR="00826614">
        <w:rPr>
          <w:rStyle w:val="normaltextrun"/>
        </w:rPr>
        <w:t>, either the default BWP switch or new RF retuning could apply as illustrated in Figure 1.</w:t>
      </w:r>
      <w:r w:rsidR="00300914">
        <w:rPr>
          <w:rStyle w:val="normaltextrun"/>
        </w:rPr>
        <w:t xml:space="preserve"> </w:t>
      </w:r>
      <w:r w:rsidR="00D23973">
        <w:rPr>
          <w:rStyle w:val="normaltextrun"/>
        </w:rPr>
        <w:t>If the UE active BWP is the BWP configured for positioning SRS, in this case, there is no RF retuning time necessary.</w:t>
      </w:r>
      <w:r w:rsidR="00EF0A06">
        <w:rPr>
          <w:rStyle w:val="normaltextrun"/>
        </w:rPr>
        <w:t xml:space="preserve"> As it is not clear whether such case is valid “SRS aggregation” case, we recommend </w:t>
      </w:r>
      <w:proofErr w:type="gramStart"/>
      <w:r w:rsidR="00EF0A06">
        <w:rPr>
          <w:rStyle w:val="normaltextrun"/>
        </w:rPr>
        <w:t>to send</w:t>
      </w:r>
      <w:proofErr w:type="gramEnd"/>
      <w:r w:rsidR="00EF0A06">
        <w:rPr>
          <w:rStyle w:val="normaltextrun"/>
        </w:rPr>
        <w:t xml:space="preserve"> a question to RAN1 regarding this</w:t>
      </w:r>
      <w:r w:rsidR="000168EE">
        <w:rPr>
          <w:rStyle w:val="normaltextrun"/>
        </w:rPr>
        <w:t xml:space="preserve"> together with RAN4 opinion if it would be supported.</w:t>
      </w:r>
    </w:p>
    <w:p w14:paraId="6ABA07D5" w14:textId="4D7E8BC8" w:rsidR="008A2F8F" w:rsidRDefault="0049759C" w:rsidP="00D565E6">
      <w:pPr>
        <w:pStyle w:val="BodyText"/>
        <w:spacing w:before="60"/>
      </w:pPr>
      <w:r>
        <w:object w:dxaOrig="12474" w:dyaOrig="3547" w14:anchorId="5B1E3E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7pt;height:140.3pt" o:ole="">
            <v:imagedata r:id="rId11" o:title=""/>
          </v:shape>
          <o:OLEObject Type="Embed" ProgID="Visio.Drawing.15" ShapeID="_x0000_i1025" DrawAspect="Content" ObjectID="_1760541697" r:id="rId12"/>
        </w:object>
      </w:r>
    </w:p>
    <w:p w14:paraId="0842B8A9" w14:textId="7291533A" w:rsidR="0049759C" w:rsidRDefault="0049759C" w:rsidP="00D565E6">
      <w:pPr>
        <w:pStyle w:val="BodyText"/>
        <w:spacing w:before="60"/>
        <w:rPr>
          <w:rStyle w:val="normaltextrun"/>
        </w:rPr>
      </w:pPr>
      <w:r>
        <w:t xml:space="preserve">Figure 1: The </w:t>
      </w:r>
      <w:r w:rsidR="00BA5A61">
        <w:t xml:space="preserve">RF retuning for 2 UL CA case. </w:t>
      </w:r>
    </w:p>
    <w:p w14:paraId="00B96D81" w14:textId="3E57E28A" w:rsidR="008A2F8F" w:rsidRDefault="00D23973" w:rsidP="00D23973">
      <w:pPr>
        <w:pStyle w:val="Observation"/>
        <w:rPr>
          <w:rStyle w:val="normaltextrun"/>
        </w:rPr>
      </w:pPr>
      <w:bookmarkStart w:id="7" w:name="_Ref149924144"/>
      <w:r>
        <w:rPr>
          <w:rStyle w:val="normaltextrun"/>
        </w:rPr>
        <w:t xml:space="preserve">For two UL CA configuration, </w:t>
      </w:r>
      <w:r w:rsidR="000168EE">
        <w:rPr>
          <w:rStyle w:val="normaltextrun"/>
        </w:rPr>
        <w:t xml:space="preserve">either BWP </w:t>
      </w:r>
      <w:proofErr w:type="gramStart"/>
      <w:r w:rsidR="000168EE">
        <w:rPr>
          <w:rStyle w:val="normaltextrun"/>
        </w:rPr>
        <w:t>switching</w:t>
      </w:r>
      <w:proofErr w:type="gramEnd"/>
      <w:r w:rsidR="000168EE">
        <w:rPr>
          <w:rStyle w:val="normaltextrun"/>
        </w:rPr>
        <w:t xml:space="preserve"> or new defined RF retuning time </w:t>
      </w:r>
      <w:r w:rsidR="008B5502">
        <w:rPr>
          <w:rStyle w:val="normaltextrun"/>
        </w:rPr>
        <w:t>could apply to SRS transmission if the BWP</w:t>
      </w:r>
      <w:r w:rsidR="00302240" w:rsidRPr="00302240">
        <w:t xml:space="preserve"> </w:t>
      </w:r>
      <w:r w:rsidR="00302240" w:rsidRPr="00302240">
        <w:rPr>
          <w:rStyle w:val="normaltextrun"/>
        </w:rPr>
        <w:t>is different with BWP where SRS resource configured in a CC</w:t>
      </w:r>
      <w:r w:rsidR="00302240">
        <w:rPr>
          <w:rStyle w:val="normaltextrun"/>
        </w:rPr>
        <w:t>.</w:t>
      </w:r>
      <w:bookmarkEnd w:id="7"/>
      <w:r w:rsidR="00302240">
        <w:rPr>
          <w:rStyle w:val="normaltextrun"/>
        </w:rPr>
        <w:t xml:space="preserve"> </w:t>
      </w:r>
    </w:p>
    <w:p w14:paraId="5FCF46F6" w14:textId="632C3A15" w:rsidR="00302240" w:rsidRDefault="00302240" w:rsidP="00302240">
      <w:pPr>
        <w:pStyle w:val="Proposal"/>
        <w:rPr>
          <w:rStyle w:val="normaltextrun"/>
        </w:rPr>
      </w:pPr>
      <w:bookmarkStart w:id="8" w:name="_Ref149924152"/>
      <w:r>
        <w:rPr>
          <w:rStyle w:val="normaltextrun"/>
        </w:rPr>
        <w:t xml:space="preserve">Send a question to RAN1 on the </w:t>
      </w:r>
      <w:r w:rsidR="003D55BC">
        <w:rPr>
          <w:rStyle w:val="normaltextrun"/>
        </w:rPr>
        <w:t xml:space="preserve">CA configuration which is </w:t>
      </w:r>
      <w:r w:rsidR="00DC0AAC">
        <w:rPr>
          <w:rStyle w:val="normaltextrun"/>
        </w:rPr>
        <w:t>relevant to LS question</w:t>
      </w:r>
      <w:r w:rsidR="0099555D">
        <w:rPr>
          <w:rStyle w:val="normaltextrun"/>
        </w:rPr>
        <w:t xml:space="preserve"> together with recommend RF retuning time answer.</w:t>
      </w:r>
      <w:bookmarkEnd w:id="8"/>
    </w:p>
    <w:p w14:paraId="77A7156B" w14:textId="22948EC0" w:rsidR="0099555D" w:rsidRDefault="0099555D" w:rsidP="0099555D">
      <w:pPr>
        <w:rPr>
          <w:lang w:val="en-US"/>
        </w:rPr>
      </w:pPr>
      <w:r w:rsidRPr="0099555D">
        <w:rPr>
          <w:lang w:val="en-US"/>
        </w:rPr>
        <w:t xml:space="preserve">Last, </w:t>
      </w:r>
      <w:r>
        <w:rPr>
          <w:lang w:val="en-US"/>
        </w:rPr>
        <w:t xml:space="preserve">if UE report the SRS aggregation capability but </w:t>
      </w:r>
      <w:r w:rsidR="00DA0AE8">
        <w:rPr>
          <w:lang w:val="en-US"/>
        </w:rPr>
        <w:t>with</w:t>
      </w:r>
      <w:r>
        <w:rPr>
          <w:lang w:val="en-US"/>
        </w:rPr>
        <w:t xml:space="preserve"> </w:t>
      </w:r>
      <w:proofErr w:type="spellStart"/>
      <w:r>
        <w:rPr>
          <w:lang w:val="en-US"/>
        </w:rPr>
        <w:t>Dual</w:t>
      </w:r>
      <w:r w:rsidR="00DA0AE8">
        <w:rPr>
          <w:lang w:val="en-US"/>
        </w:rPr>
        <w:t>PA</w:t>
      </w:r>
      <w:proofErr w:type="spellEnd"/>
      <w:r w:rsidR="00DA0AE8">
        <w:rPr>
          <w:lang w:val="en-US"/>
        </w:rPr>
        <w:t xml:space="preserve"> architecture IE presence, this will confuse the network and therefore, in the same LS, it would be good to clarify the “single RF” chain and SRS aggregation dependency on CA capability in one go.</w:t>
      </w:r>
    </w:p>
    <w:p w14:paraId="4D7FC40A" w14:textId="609CF78C" w:rsidR="008A0F11" w:rsidRDefault="00DA0AE8" w:rsidP="00AD27D8">
      <w:pPr>
        <w:pStyle w:val="Proposal"/>
      </w:pPr>
      <w:bookmarkStart w:id="9" w:name="_Ref146104828"/>
      <w:bookmarkEnd w:id="1"/>
      <w:r>
        <w:t>Send RAN4 understanding on “single RF” chain in LS reply</w:t>
      </w:r>
      <w:r w:rsidR="00AD27D8">
        <w:t>.</w:t>
      </w:r>
      <w:bookmarkEnd w:id="9"/>
      <w:r w:rsidR="008A0F11">
        <w:t xml:space="preserve"> </w:t>
      </w:r>
    </w:p>
    <w:bookmarkEnd w:id="2"/>
    <w:p w14:paraId="57022FC3" w14:textId="77777777" w:rsidR="00E2572C" w:rsidRPr="00F102E6" w:rsidRDefault="00E2572C" w:rsidP="00E2572C">
      <w:pPr>
        <w:pStyle w:val="Heading1"/>
      </w:pPr>
      <w:r w:rsidRPr="00F102E6">
        <w:t>Conclusions</w:t>
      </w:r>
    </w:p>
    <w:p w14:paraId="1404E168" w14:textId="5551E429" w:rsidR="0050098A" w:rsidRDefault="00422025" w:rsidP="0050098A">
      <w:pPr>
        <w:rPr>
          <w:lang w:val="en-US"/>
        </w:rPr>
      </w:pPr>
      <w:r w:rsidRPr="00F102E6">
        <w:t>In this contribution</w:t>
      </w:r>
      <w:r w:rsidR="00760997" w:rsidRPr="00F102E6">
        <w:t xml:space="preserve">, </w:t>
      </w:r>
      <w:r w:rsidR="00BF17AA" w:rsidRPr="00F102E6">
        <w:t xml:space="preserve">we present our view on </w:t>
      </w:r>
      <w:r w:rsidR="000E5643">
        <w:t>the</w:t>
      </w:r>
      <w:r w:rsidR="00ED3CAD">
        <w:t xml:space="preserve"> </w:t>
      </w:r>
      <w:r w:rsidR="008E3BAE">
        <w:t xml:space="preserve">switching time for </w:t>
      </w:r>
      <w:r w:rsidR="002D6138">
        <w:t>RF retuning time for SRS aggregation</w:t>
      </w:r>
      <w:r w:rsidR="0050098A">
        <w:t xml:space="preserve"> with below proposal and </w:t>
      </w:r>
      <w:r w:rsidR="0050098A">
        <w:rPr>
          <w:lang w:val="en-US"/>
        </w:rPr>
        <w:t>observations:</w:t>
      </w:r>
    </w:p>
    <w:p w14:paraId="59585928" w14:textId="64AE06CE" w:rsidR="00322419" w:rsidRDefault="00322419" w:rsidP="0050098A">
      <w:pPr>
        <w:rPr>
          <w:lang w:val="en-US"/>
        </w:rPr>
      </w:pPr>
      <w:r>
        <w:rPr>
          <w:lang w:val="en-US"/>
        </w:rPr>
        <w:fldChar w:fldCharType="begin"/>
      </w:r>
      <w:r>
        <w:rPr>
          <w:lang w:val="en-US"/>
        </w:rPr>
        <w:instrText xml:space="preserve"> REF _Ref149924110 \n \h </w:instrText>
      </w:r>
      <w:r>
        <w:rPr>
          <w:lang w:val="en-US"/>
        </w:rPr>
      </w:r>
      <w:r>
        <w:rPr>
          <w:lang w:val="en-US"/>
        </w:rPr>
        <w:fldChar w:fldCharType="separate"/>
      </w:r>
      <w:r>
        <w:rPr>
          <w:lang w:val="en-US"/>
        </w:rPr>
        <w:t>Observation 1</w:t>
      </w:r>
      <w:r>
        <w:rPr>
          <w:lang w:val="en-US"/>
        </w:rPr>
        <w:fldChar w:fldCharType="end"/>
      </w:r>
      <w:r>
        <w:rPr>
          <w:lang w:val="en-US"/>
        </w:rPr>
        <w:t xml:space="preserve"> </w:t>
      </w:r>
      <w:r>
        <w:rPr>
          <w:lang w:val="en-US"/>
        </w:rPr>
        <w:fldChar w:fldCharType="begin"/>
      </w:r>
      <w:r>
        <w:rPr>
          <w:lang w:val="en-US"/>
        </w:rPr>
        <w:instrText xml:space="preserve"> REF _Ref149924110 \h </w:instrText>
      </w:r>
      <w:r>
        <w:rPr>
          <w:lang w:val="en-US"/>
        </w:rPr>
      </w:r>
      <w:r>
        <w:rPr>
          <w:lang w:val="en-US"/>
        </w:rPr>
        <w:fldChar w:fldCharType="separate"/>
      </w:r>
      <w:r>
        <w:t xml:space="preserve">The network can </w:t>
      </w:r>
      <w:proofErr w:type="spellStart"/>
      <w:proofErr w:type="gramStart"/>
      <w:r>
        <w:t>known</w:t>
      </w:r>
      <w:proofErr w:type="spellEnd"/>
      <w:proofErr w:type="gramEnd"/>
      <w:r>
        <w:t xml:space="preserve"> the single RF chain capability for two SRS aggregated CC by reading the above UE CA capability and </w:t>
      </w:r>
      <w:proofErr w:type="spellStart"/>
      <w:r>
        <w:t>dualPA-Achitecture</w:t>
      </w:r>
      <w:proofErr w:type="spellEnd"/>
      <w:r>
        <w:t xml:space="preserve"> capability.</w:t>
      </w:r>
      <w:r>
        <w:rPr>
          <w:lang w:val="en-US"/>
        </w:rPr>
        <w:fldChar w:fldCharType="end"/>
      </w:r>
    </w:p>
    <w:p w14:paraId="69E10DED" w14:textId="4FA4F358" w:rsidR="00322419" w:rsidRDefault="00322419" w:rsidP="0050098A">
      <w:pPr>
        <w:rPr>
          <w:lang w:val="en-US"/>
        </w:rPr>
      </w:pPr>
      <w:r>
        <w:rPr>
          <w:lang w:val="en-US"/>
        </w:rPr>
        <w:fldChar w:fldCharType="begin"/>
      </w:r>
      <w:r>
        <w:rPr>
          <w:lang w:val="en-US"/>
        </w:rPr>
        <w:instrText xml:space="preserve"> REF _Ref149924118 \n \h </w:instrText>
      </w:r>
      <w:r>
        <w:rPr>
          <w:lang w:val="en-US"/>
        </w:rPr>
      </w:r>
      <w:r>
        <w:rPr>
          <w:lang w:val="en-US"/>
        </w:rPr>
        <w:fldChar w:fldCharType="separate"/>
      </w:r>
      <w:r>
        <w:rPr>
          <w:lang w:val="en-US"/>
        </w:rPr>
        <w:t>Observation 2</w:t>
      </w:r>
      <w:r>
        <w:rPr>
          <w:lang w:val="en-US"/>
        </w:rPr>
        <w:fldChar w:fldCharType="end"/>
      </w:r>
      <w:r>
        <w:rPr>
          <w:lang w:val="en-US"/>
        </w:rPr>
        <w:t xml:space="preserve"> </w:t>
      </w:r>
      <w:r>
        <w:rPr>
          <w:lang w:val="en-US"/>
        </w:rPr>
        <w:fldChar w:fldCharType="begin"/>
      </w:r>
      <w:r>
        <w:rPr>
          <w:lang w:val="en-US"/>
        </w:rPr>
        <w:instrText xml:space="preserve"> REF _Ref149924118 \h </w:instrText>
      </w:r>
      <w:r>
        <w:rPr>
          <w:lang w:val="en-US"/>
        </w:rPr>
      </w:r>
      <w:r>
        <w:rPr>
          <w:lang w:val="en-US"/>
        </w:rPr>
        <w:fldChar w:fldCharType="separate"/>
      </w:r>
      <w:r>
        <w:rPr>
          <w:rStyle w:val="normaltextrun"/>
        </w:rPr>
        <w:t>Decoupling CA capability and SRS aggregation only means the number of CC to be mapped between SRS aggregation CC and UL CA CC.</w:t>
      </w:r>
      <w:r>
        <w:rPr>
          <w:lang w:val="en-US"/>
        </w:rPr>
        <w:fldChar w:fldCharType="end"/>
      </w:r>
    </w:p>
    <w:p w14:paraId="43445709" w14:textId="5CCCEF64" w:rsidR="00322419" w:rsidRDefault="00322419" w:rsidP="0050098A">
      <w:pPr>
        <w:rPr>
          <w:lang w:val="en-US"/>
        </w:rPr>
      </w:pPr>
      <w:r>
        <w:rPr>
          <w:lang w:val="en-US"/>
        </w:rPr>
        <w:fldChar w:fldCharType="begin"/>
      </w:r>
      <w:r>
        <w:rPr>
          <w:lang w:val="en-US"/>
        </w:rPr>
        <w:instrText xml:space="preserve"> REF _Ref149924127 \n \h </w:instrText>
      </w:r>
      <w:r>
        <w:rPr>
          <w:lang w:val="en-US"/>
        </w:rPr>
      </w:r>
      <w:r>
        <w:rPr>
          <w:lang w:val="en-US"/>
        </w:rPr>
        <w:fldChar w:fldCharType="separate"/>
      </w:r>
      <w:r>
        <w:rPr>
          <w:lang w:val="en-US"/>
        </w:rPr>
        <w:t>Observation 3</w:t>
      </w:r>
      <w:r>
        <w:rPr>
          <w:lang w:val="en-US"/>
        </w:rPr>
        <w:fldChar w:fldCharType="end"/>
      </w:r>
      <w:r>
        <w:rPr>
          <w:lang w:val="en-US"/>
        </w:rPr>
        <w:t xml:space="preserve"> </w:t>
      </w:r>
      <w:r>
        <w:rPr>
          <w:lang w:val="en-US"/>
        </w:rPr>
        <w:fldChar w:fldCharType="begin"/>
      </w:r>
      <w:r>
        <w:rPr>
          <w:lang w:val="en-US"/>
        </w:rPr>
        <w:instrText xml:space="preserve"> REF _Ref149924127 \h </w:instrText>
      </w:r>
      <w:r>
        <w:rPr>
          <w:lang w:val="en-US"/>
        </w:rPr>
      </w:r>
      <w:r>
        <w:rPr>
          <w:lang w:val="en-US"/>
        </w:rPr>
        <w:fldChar w:fldCharType="separate"/>
      </w:r>
      <w:r>
        <w:rPr>
          <w:rStyle w:val="normaltextrun"/>
        </w:rPr>
        <w:t>Multiple UL CC CA configuration is prerequisite for UE to support SRS aggregation.</w:t>
      </w:r>
      <w:r>
        <w:rPr>
          <w:lang w:val="en-US"/>
        </w:rPr>
        <w:fldChar w:fldCharType="end"/>
      </w:r>
    </w:p>
    <w:p w14:paraId="105FE785" w14:textId="5E33C7D9" w:rsidR="00322419" w:rsidRDefault="00322419" w:rsidP="0050098A">
      <w:pPr>
        <w:rPr>
          <w:lang w:val="en-US"/>
        </w:rPr>
      </w:pPr>
      <w:r>
        <w:rPr>
          <w:lang w:val="en-US"/>
        </w:rPr>
        <w:fldChar w:fldCharType="begin"/>
      </w:r>
      <w:r>
        <w:rPr>
          <w:lang w:val="en-US"/>
        </w:rPr>
        <w:instrText xml:space="preserve"> REF _Ref149924135 \n \h </w:instrText>
      </w:r>
      <w:r>
        <w:rPr>
          <w:lang w:val="en-US"/>
        </w:rPr>
      </w:r>
      <w:r>
        <w:rPr>
          <w:lang w:val="en-US"/>
        </w:rPr>
        <w:fldChar w:fldCharType="separate"/>
      </w:r>
      <w:r>
        <w:rPr>
          <w:lang w:val="en-US"/>
        </w:rPr>
        <w:t>Observation 4</w:t>
      </w:r>
      <w:r>
        <w:rPr>
          <w:lang w:val="en-US"/>
        </w:rPr>
        <w:fldChar w:fldCharType="end"/>
      </w:r>
      <w:r>
        <w:rPr>
          <w:lang w:val="en-US"/>
        </w:rPr>
        <w:t xml:space="preserve"> </w:t>
      </w:r>
      <w:r>
        <w:rPr>
          <w:lang w:val="en-US"/>
        </w:rPr>
        <w:fldChar w:fldCharType="begin"/>
      </w:r>
      <w:r>
        <w:rPr>
          <w:lang w:val="en-US"/>
        </w:rPr>
        <w:instrText xml:space="preserve"> REF _Ref149924135 \h </w:instrText>
      </w:r>
      <w:r>
        <w:rPr>
          <w:lang w:val="en-US"/>
        </w:rPr>
      </w:r>
      <w:r>
        <w:rPr>
          <w:lang w:val="en-US"/>
        </w:rPr>
        <w:fldChar w:fldCharType="separate"/>
      </w:r>
      <w:r>
        <w:rPr>
          <w:rStyle w:val="normaltextrun"/>
        </w:rPr>
        <w:t xml:space="preserve">Activation of the carrier means the activation of </w:t>
      </w:r>
      <w:proofErr w:type="spellStart"/>
      <w:r>
        <w:rPr>
          <w:rStyle w:val="normaltextrun"/>
        </w:rPr>
        <w:t>Scell</w:t>
      </w:r>
      <w:proofErr w:type="spellEnd"/>
      <w:r>
        <w:rPr>
          <w:rStyle w:val="normaltextrun"/>
        </w:rPr>
        <w:t xml:space="preserve"> corresponding one of CC in DL CA configuration.</w:t>
      </w:r>
      <w:r>
        <w:rPr>
          <w:lang w:val="en-US"/>
        </w:rPr>
        <w:fldChar w:fldCharType="end"/>
      </w:r>
    </w:p>
    <w:p w14:paraId="63021C4E" w14:textId="2C54AF22" w:rsidR="00322419" w:rsidRDefault="00322419" w:rsidP="0050098A">
      <w:pPr>
        <w:rPr>
          <w:lang w:val="en-US"/>
        </w:rPr>
      </w:pPr>
      <w:r>
        <w:rPr>
          <w:lang w:val="en-US"/>
        </w:rPr>
        <w:fldChar w:fldCharType="begin"/>
      </w:r>
      <w:r>
        <w:rPr>
          <w:lang w:val="en-US"/>
        </w:rPr>
        <w:instrText xml:space="preserve"> REF _Ref149924144 \n \h </w:instrText>
      </w:r>
      <w:r>
        <w:rPr>
          <w:lang w:val="en-US"/>
        </w:rPr>
      </w:r>
      <w:r>
        <w:rPr>
          <w:lang w:val="en-US"/>
        </w:rPr>
        <w:fldChar w:fldCharType="separate"/>
      </w:r>
      <w:r>
        <w:rPr>
          <w:lang w:val="en-US"/>
        </w:rPr>
        <w:t>Observation 5</w:t>
      </w:r>
      <w:r>
        <w:rPr>
          <w:lang w:val="en-US"/>
        </w:rPr>
        <w:fldChar w:fldCharType="end"/>
      </w:r>
      <w:r>
        <w:rPr>
          <w:lang w:val="en-US"/>
        </w:rPr>
        <w:t xml:space="preserve"> </w:t>
      </w:r>
      <w:r>
        <w:rPr>
          <w:lang w:val="en-US"/>
        </w:rPr>
        <w:fldChar w:fldCharType="begin"/>
      </w:r>
      <w:r>
        <w:rPr>
          <w:lang w:val="en-US"/>
        </w:rPr>
        <w:instrText xml:space="preserve"> REF _Ref149924144 \h </w:instrText>
      </w:r>
      <w:r>
        <w:rPr>
          <w:lang w:val="en-US"/>
        </w:rPr>
      </w:r>
      <w:r>
        <w:rPr>
          <w:lang w:val="en-US"/>
        </w:rPr>
        <w:fldChar w:fldCharType="separate"/>
      </w:r>
      <w:r>
        <w:rPr>
          <w:rStyle w:val="normaltextrun"/>
        </w:rPr>
        <w:t xml:space="preserve">For two UL CA configuration, either BWP </w:t>
      </w:r>
      <w:proofErr w:type="gramStart"/>
      <w:r>
        <w:rPr>
          <w:rStyle w:val="normaltextrun"/>
        </w:rPr>
        <w:t>switching</w:t>
      </w:r>
      <w:proofErr w:type="gramEnd"/>
      <w:r>
        <w:rPr>
          <w:rStyle w:val="normaltextrun"/>
        </w:rPr>
        <w:t xml:space="preserve"> or new defined RF retuning time could apply to SRS transmission if the BWP</w:t>
      </w:r>
      <w:r w:rsidRPr="00302240">
        <w:t xml:space="preserve"> </w:t>
      </w:r>
      <w:r w:rsidRPr="00302240">
        <w:rPr>
          <w:rStyle w:val="normaltextrun"/>
        </w:rPr>
        <w:t>is different with BWP where SRS resource configured in a CC</w:t>
      </w:r>
      <w:r>
        <w:rPr>
          <w:rStyle w:val="normaltextrun"/>
        </w:rPr>
        <w:t>.</w:t>
      </w:r>
      <w:r>
        <w:rPr>
          <w:lang w:val="en-US"/>
        </w:rPr>
        <w:fldChar w:fldCharType="end"/>
      </w:r>
    </w:p>
    <w:p w14:paraId="7ECDFF20" w14:textId="6E6379C2" w:rsidR="00322419" w:rsidRDefault="00322419" w:rsidP="0050098A">
      <w:pPr>
        <w:rPr>
          <w:lang w:val="en-US"/>
        </w:rPr>
      </w:pPr>
      <w:r>
        <w:rPr>
          <w:lang w:val="en-US"/>
        </w:rPr>
        <w:fldChar w:fldCharType="begin"/>
      </w:r>
      <w:r>
        <w:rPr>
          <w:lang w:val="en-US"/>
        </w:rPr>
        <w:instrText xml:space="preserve"> REF _Ref149924152 \n \h </w:instrText>
      </w:r>
      <w:r>
        <w:rPr>
          <w:lang w:val="en-US"/>
        </w:rPr>
      </w:r>
      <w:r>
        <w:rPr>
          <w:lang w:val="en-US"/>
        </w:rPr>
        <w:fldChar w:fldCharType="separate"/>
      </w:r>
      <w:r>
        <w:rPr>
          <w:lang w:val="en-US"/>
        </w:rPr>
        <w:t>Proposal-1:</w:t>
      </w:r>
      <w:r>
        <w:rPr>
          <w:lang w:val="en-US"/>
        </w:rPr>
        <w:fldChar w:fldCharType="end"/>
      </w:r>
      <w:r>
        <w:rPr>
          <w:lang w:val="en-US"/>
        </w:rPr>
        <w:t xml:space="preserve"> </w:t>
      </w:r>
      <w:r>
        <w:rPr>
          <w:lang w:val="en-US"/>
        </w:rPr>
        <w:fldChar w:fldCharType="begin"/>
      </w:r>
      <w:r>
        <w:rPr>
          <w:lang w:val="en-US"/>
        </w:rPr>
        <w:instrText xml:space="preserve"> REF _Ref149924152 \h </w:instrText>
      </w:r>
      <w:r>
        <w:rPr>
          <w:lang w:val="en-US"/>
        </w:rPr>
      </w:r>
      <w:r>
        <w:rPr>
          <w:lang w:val="en-US"/>
        </w:rPr>
        <w:fldChar w:fldCharType="separate"/>
      </w:r>
      <w:r>
        <w:rPr>
          <w:rStyle w:val="normaltextrun"/>
        </w:rPr>
        <w:t>Send a question to RAN1 on the CA configuration which is relevant to LS question together with recommend RF retuning time answer.</w:t>
      </w:r>
      <w:r>
        <w:rPr>
          <w:lang w:val="en-US"/>
        </w:rPr>
        <w:fldChar w:fldCharType="end"/>
      </w:r>
    </w:p>
    <w:p w14:paraId="184BB569" w14:textId="62BCC410" w:rsidR="00322419" w:rsidRDefault="00322419" w:rsidP="0050098A">
      <w:pPr>
        <w:rPr>
          <w:lang w:val="en-US"/>
        </w:rPr>
      </w:pPr>
      <w:r>
        <w:rPr>
          <w:lang w:val="en-US"/>
        </w:rPr>
        <w:fldChar w:fldCharType="begin"/>
      </w:r>
      <w:r>
        <w:rPr>
          <w:lang w:val="en-US"/>
        </w:rPr>
        <w:instrText xml:space="preserve"> REF _Ref146104828 \n \h </w:instrText>
      </w:r>
      <w:r>
        <w:rPr>
          <w:lang w:val="en-US"/>
        </w:rPr>
      </w:r>
      <w:r>
        <w:rPr>
          <w:lang w:val="en-US"/>
        </w:rPr>
        <w:fldChar w:fldCharType="separate"/>
      </w:r>
      <w:r>
        <w:rPr>
          <w:lang w:val="en-US"/>
        </w:rPr>
        <w:t>Proposal-2:</w:t>
      </w:r>
      <w:r>
        <w:rPr>
          <w:lang w:val="en-US"/>
        </w:rPr>
        <w:fldChar w:fldCharType="end"/>
      </w:r>
      <w:r>
        <w:rPr>
          <w:lang w:val="en-US"/>
        </w:rPr>
        <w:t xml:space="preserve"> </w:t>
      </w:r>
      <w:r>
        <w:rPr>
          <w:lang w:val="en-US"/>
        </w:rPr>
        <w:fldChar w:fldCharType="begin"/>
      </w:r>
      <w:r>
        <w:rPr>
          <w:lang w:val="en-US"/>
        </w:rPr>
        <w:instrText xml:space="preserve"> REF _Ref146104828 \h </w:instrText>
      </w:r>
      <w:r>
        <w:rPr>
          <w:lang w:val="en-US"/>
        </w:rPr>
      </w:r>
      <w:r>
        <w:rPr>
          <w:lang w:val="en-US"/>
        </w:rPr>
        <w:fldChar w:fldCharType="separate"/>
      </w:r>
      <w:r>
        <w:t>Send RAN4 understanding on “single RF” chain in LS reply.</w:t>
      </w:r>
      <w:r>
        <w:rPr>
          <w:lang w:val="en-US"/>
        </w:rPr>
        <w:fldChar w:fldCharType="end"/>
      </w:r>
    </w:p>
    <w:p w14:paraId="2263E547" w14:textId="0695A642" w:rsidR="009506E1" w:rsidRPr="00F102E6" w:rsidRDefault="009506E1" w:rsidP="009506E1">
      <w:pPr>
        <w:pStyle w:val="Heading1"/>
      </w:pPr>
      <w:r w:rsidRPr="00F102E6">
        <w:t>References</w:t>
      </w:r>
    </w:p>
    <w:p w14:paraId="6E883791" w14:textId="2C9F0631" w:rsidR="007E28A0" w:rsidRDefault="008E71FC" w:rsidP="00817A8D">
      <w:pPr>
        <w:pStyle w:val="Reference"/>
      </w:pPr>
      <w:r w:rsidRPr="008E71FC">
        <w:t>R1-2306216</w:t>
      </w:r>
      <w:r w:rsidR="004E6470">
        <w:t>,</w:t>
      </w:r>
      <w:r w:rsidR="00A230E2" w:rsidRPr="00A230E2">
        <w:t xml:space="preserve"> </w:t>
      </w:r>
      <w:r w:rsidR="006B65AA" w:rsidRPr="006B65AA">
        <w:t>LS to RAN4 on SRS and PRS bandwidth aggregation for positioning</w:t>
      </w:r>
    </w:p>
    <w:p w14:paraId="3B945030" w14:textId="7ECD4F60" w:rsidR="00733E30" w:rsidRDefault="00674C19" w:rsidP="00817A8D">
      <w:pPr>
        <w:pStyle w:val="Reference"/>
      </w:pPr>
      <w:r w:rsidRPr="00674C19">
        <w:t>R4-2317626</w:t>
      </w:r>
      <w:r>
        <w:t xml:space="preserve">, </w:t>
      </w:r>
      <w:r w:rsidRPr="00674C19">
        <w:t>WF on guard period for SRS BW aggregation for positioning</w:t>
      </w:r>
      <w:r>
        <w:t>, CATT</w:t>
      </w:r>
    </w:p>
    <w:p w14:paraId="0DB0B8A2" w14:textId="77777777" w:rsidR="00F47552" w:rsidRPr="003374ED" w:rsidRDefault="00F47552" w:rsidP="00F47552">
      <w:pPr>
        <w:pStyle w:val="Reference"/>
        <w:numPr>
          <w:ilvl w:val="0"/>
          <w:numId w:val="0"/>
        </w:numPr>
        <w:ind w:left="567"/>
      </w:pPr>
    </w:p>
    <w:p w14:paraId="21CF1F02" w14:textId="0DA55DAC" w:rsidR="00D43114" w:rsidRDefault="00DA0AE8" w:rsidP="00DA0AE8">
      <w:pPr>
        <w:pStyle w:val="Heading1"/>
      </w:pPr>
      <w:r>
        <w:t>Annex</w:t>
      </w:r>
    </w:p>
    <w:p w14:paraId="37076B87" w14:textId="77777777" w:rsidR="006D56A0" w:rsidRPr="00CB23B1" w:rsidRDefault="006D56A0" w:rsidP="006D56A0">
      <w:pPr>
        <w:spacing w:after="60"/>
        <w:ind w:left="1985" w:hanging="1985"/>
        <w:rPr>
          <w:rFonts w:ascii="Arial" w:hAnsi="Arial" w:cs="Arial"/>
          <w:b/>
          <w:bCs/>
          <w:noProof/>
          <w:sz w:val="22"/>
        </w:rPr>
      </w:pPr>
      <w:r w:rsidRPr="00CB23B1">
        <w:rPr>
          <w:rFonts w:ascii="Arial" w:hAnsi="Arial" w:cs="Arial"/>
          <w:b/>
          <w:bCs/>
          <w:noProof/>
          <w:sz w:val="22"/>
        </w:rPr>
        <w:t>3GPP TSG-RAN WG4 Meeting # 108</w:t>
      </w:r>
      <w:r w:rsidRPr="00CB23B1">
        <w:rPr>
          <w:rFonts w:ascii="Arial" w:hAnsi="Arial" w:cs="Arial"/>
          <w:b/>
          <w:bCs/>
          <w:noProof/>
          <w:sz w:val="22"/>
        </w:rPr>
        <w:tab/>
      </w:r>
      <w:r w:rsidRPr="00CB23B1">
        <w:rPr>
          <w:rFonts w:ascii="Arial" w:hAnsi="Arial" w:cs="Arial"/>
          <w:b/>
          <w:bCs/>
          <w:noProof/>
          <w:sz w:val="22"/>
        </w:rPr>
        <w:tab/>
      </w:r>
      <w:r w:rsidRPr="00CB23B1">
        <w:rPr>
          <w:rFonts w:ascii="Arial" w:hAnsi="Arial" w:cs="Arial"/>
          <w:b/>
          <w:bCs/>
          <w:noProof/>
          <w:sz w:val="22"/>
        </w:rPr>
        <w:tab/>
      </w:r>
      <w:r w:rsidRPr="00CB23B1">
        <w:rPr>
          <w:rFonts w:ascii="Arial" w:hAnsi="Arial" w:cs="Arial"/>
          <w:b/>
          <w:bCs/>
          <w:noProof/>
          <w:sz w:val="22"/>
        </w:rPr>
        <w:tab/>
      </w:r>
      <w:r w:rsidRPr="00CB23B1">
        <w:rPr>
          <w:rFonts w:ascii="Arial" w:hAnsi="Arial" w:cs="Arial"/>
          <w:b/>
          <w:bCs/>
          <w:noProof/>
          <w:sz w:val="22"/>
        </w:rPr>
        <w:tab/>
      </w:r>
      <w:r w:rsidRPr="00CB23B1">
        <w:rPr>
          <w:rFonts w:ascii="Arial" w:hAnsi="Arial" w:cs="Arial"/>
          <w:b/>
          <w:bCs/>
          <w:noProof/>
          <w:sz w:val="22"/>
        </w:rPr>
        <w:tab/>
        <w:t>R4-230xyz</w:t>
      </w:r>
    </w:p>
    <w:p w14:paraId="5F59A0AC" w14:textId="547C8A21" w:rsidR="006D56A0" w:rsidRDefault="00B26581" w:rsidP="006D56A0">
      <w:pPr>
        <w:spacing w:after="60"/>
        <w:ind w:left="1985" w:hanging="1985"/>
        <w:rPr>
          <w:rFonts w:ascii="Arial" w:hAnsi="Arial" w:cs="Arial"/>
          <w:b/>
          <w:bCs/>
          <w:noProof/>
          <w:sz w:val="22"/>
        </w:rPr>
      </w:pPr>
      <w:r w:rsidRPr="00B26581">
        <w:rPr>
          <w:rFonts w:ascii="Arial" w:hAnsi="Arial" w:cs="Arial"/>
          <w:b/>
          <w:bCs/>
          <w:noProof/>
          <w:sz w:val="22"/>
        </w:rPr>
        <w:lastRenderedPageBreak/>
        <w:t>Chicago, USA, November 13 –17, 2023</w:t>
      </w:r>
    </w:p>
    <w:p w14:paraId="7C4B99A8" w14:textId="77777777" w:rsidR="00B26581" w:rsidRDefault="00B26581" w:rsidP="006D56A0">
      <w:pPr>
        <w:spacing w:after="60"/>
        <w:ind w:left="1985" w:hanging="1985"/>
        <w:rPr>
          <w:b/>
          <w:noProof/>
          <w:sz w:val="24"/>
        </w:rPr>
      </w:pPr>
    </w:p>
    <w:p w14:paraId="0C75DEBF" w14:textId="6059FC2F" w:rsidR="006D56A0" w:rsidRDefault="006D56A0" w:rsidP="006D56A0">
      <w:pPr>
        <w:spacing w:after="60"/>
        <w:ind w:left="1985" w:hanging="1985"/>
        <w:rPr>
          <w:rFonts w:cs="Arial"/>
          <w:bCs/>
        </w:rPr>
      </w:pPr>
      <w:r>
        <w:rPr>
          <w:rFonts w:cs="Arial"/>
          <w:b/>
        </w:rPr>
        <w:t>Title:</w:t>
      </w:r>
      <w:r>
        <w:rPr>
          <w:rFonts w:cs="Arial"/>
          <w:b/>
        </w:rPr>
        <w:tab/>
      </w:r>
      <w:r w:rsidR="005C557F" w:rsidRPr="005C557F">
        <w:rPr>
          <w:rFonts w:cs="Arial"/>
          <w:bCs/>
        </w:rPr>
        <w:t xml:space="preserve">LS </w:t>
      </w:r>
      <w:r w:rsidR="005C557F">
        <w:rPr>
          <w:rFonts w:cs="Arial"/>
          <w:bCs/>
        </w:rPr>
        <w:t xml:space="preserve">reply </w:t>
      </w:r>
      <w:r w:rsidR="005C557F" w:rsidRPr="005C557F">
        <w:rPr>
          <w:rFonts w:cs="Arial"/>
          <w:bCs/>
        </w:rPr>
        <w:t>on SRS and PRS bandwidth aggregation for positioning</w:t>
      </w:r>
    </w:p>
    <w:p w14:paraId="20EF0D52" w14:textId="732CCF57" w:rsidR="006D56A0" w:rsidRDefault="006D56A0" w:rsidP="006D56A0">
      <w:pPr>
        <w:spacing w:after="60"/>
        <w:ind w:left="1985" w:hanging="1985"/>
        <w:rPr>
          <w:rFonts w:cs="Arial"/>
          <w:bCs/>
        </w:rPr>
      </w:pPr>
      <w:r>
        <w:rPr>
          <w:rFonts w:cs="Arial"/>
          <w:b/>
        </w:rPr>
        <w:t>Response to:</w:t>
      </w:r>
      <w:r>
        <w:rPr>
          <w:rFonts w:cs="Arial"/>
          <w:bCs/>
        </w:rPr>
        <w:tab/>
      </w:r>
      <w:r w:rsidRPr="006D56A0">
        <w:rPr>
          <w:rFonts w:cs="Arial"/>
          <w:bCs/>
        </w:rPr>
        <w:t>R1-2306216</w:t>
      </w:r>
    </w:p>
    <w:p w14:paraId="0DDEC4A8" w14:textId="77777777" w:rsidR="006D56A0" w:rsidRDefault="006D56A0" w:rsidP="006D56A0">
      <w:pPr>
        <w:spacing w:after="60"/>
        <w:ind w:left="1985" w:hanging="1985"/>
        <w:rPr>
          <w:rFonts w:cs="Arial"/>
          <w:bCs/>
        </w:rPr>
      </w:pPr>
      <w:r>
        <w:rPr>
          <w:rFonts w:cs="Arial"/>
          <w:b/>
        </w:rPr>
        <w:t>Release:</w:t>
      </w:r>
      <w:r>
        <w:rPr>
          <w:rFonts w:cs="Arial"/>
          <w:bCs/>
        </w:rPr>
        <w:tab/>
        <w:t>Rel-18</w:t>
      </w:r>
    </w:p>
    <w:p w14:paraId="362B078C" w14:textId="77777777" w:rsidR="006D56A0" w:rsidRDefault="006D56A0" w:rsidP="006D56A0">
      <w:pPr>
        <w:spacing w:after="60"/>
        <w:ind w:left="1985" w:hanging="1985"/>
        <w:rPr>
          <w:rFonts w:cs="Arial"/>
          <w:b/>
        </w:rPr>
      </w:pPr>
      <w:r>
        <w:rPr>
          <w:rFonts w:cs="Arial"/>
          <w:b/>
        </w:rPr>
        <w:t>Work Item:</w:t>
      </w:r>
      <w:r>
        <w:rPr>
          <w:rFonts w:cs="Arial"/>
          <w:bCs/>
        </w:rPr>
        <w:tab/>
      </w:r>
      <w:r w:rsidRPr="002361C4">
        <w:rPr>
          <w:rFonts w:cs="Arial"/>
          <w:bCs/>
        </w:rPr>
        <w:t>NR_pos_enh2</w:t>
      </w:r>
    </w:p>
    <w:p w14:paraId="2BCD4746" w14:textId="77777777" w:rsidR="006D56A0" w:rsidRDefault="006D56A0" w:rsidP="006D56A0">
      <w:pPr>
        <w:spacing w:after="60"/>
        <w:ind w:left="1985" w:hanging="1985"/>
        <w:rPr>
          <w:rFonts w:cs="Arial"/>
          <w:bCs/>
        </w:rPr>
      </w:pPr>
      <w:r>
        <w:rPr>
          <w:rFonts w:cs="Arial"/>
          <w:b/>
        </w:rPr>
        <w:t>Source:</w:t>
      </w:r>
      <w:r>
        <w:rPr>
          <w:rFonts w:cs="Arial"/>
          <w:bCs/>
          <w:color w:val="FF0000"/>
        </w:rPr>
        <w:tab/>
      </w:r>
      <w:r w:rsidRPr="009658CD">
        <w:rPr>
          <w:rFonts w:cs="Arial"/>
          <w:bCs/>
        </w:rPr>
        <w:t>RAN WG4</w:t>
      </w:r>
    </w:p>
    <w:p w14:paraId="7D3411DB" w14:textId="77777777" w:rsidR="006D56A0" w:rsidRDefault="006D56A0" w:rsidP="006D56A0">
      <w:pPr>
        <w:spacing w:after="60"/>
        <w:ind w:left="1985" w:hanging="1985"/>
        <w:rPr>
          <w:rFonts w:cs="Arial"/>
          <w:bCs/>
        </w:rPr>
      </w:pPr>
      <w:r>
        <w:rPr>
          <w:rFonts w:cs="Arial"/>
          <w:b/>
        </w:rPr>
        <w:t>To:</w:t>
      </w:r>
      <w:r>
        <w:rPr>
          <w:rFonts w:cs="Arial"/>
          <w:bCs/>
        </w:rPr>
        <w:tab/>
        <w:t>RAN WG1</w:t>
      </w:r>
    </w:p>
    <w:p w14:paraId="519DFF0F" w14:textId="77777777" w:rsidR="006D56A0" w:rsidRDefault="006D56A0" w:rsidP="006D56A0">
      <w:pPr>
        <w:spacing w:after="60"/>
        <w:ind w:left="1985" w:hanging="1985"/>
        <w:rPr>
          <w:rFonts w:cs="Arial"/>
          <w:bCs/>
        </w:rPr>
      </w:pPr>
      <w:r>
        <w:rPr>
          <w:rFonts w:cs="Arial"/>
          <w:b/>
        </w:rPr>
        <w:t>Cc:</w:t>
      </w:r>
      <w:r>
        <w:rPr>
          <w:rFonts w:cs="Arial"/>
          <w:bCs/>
        </w:rPr>
        <w:tab/>
      </w:r>
    </w:p>
    <w:p w14:paraId="354ED012" w14:textId="77777777" w:rsidR="006D56A0" w:rsidRDefault="006D56A0" w:rsidP="006D56A0">
      <w:pPr>
        <w:spacing w:after="60"/>
        <w:ind w:left="1985" w:hanging="1985"/>
        <w:rPr>
          <w:rFonts w:cs="Arial"/>
          <w:bCs/>
        </w:rPr>
      </w:pPr>
    </w:p>
    <w:p w14:paraId="2B91126A" w14:textId="77777777" w:rsidR="006D56A0" w:rsidRDefault="006D56A0" w:rsidP="006D56A0">
      <w:pPr>
        <w:tabs>
          <w:tab w:val="left" w:pos="2268"/>
        </w:tabs>
        <w:rPr>
          <w:rFonts w:cs="Arial"/>
          <w:bCs/>
        </w:rPr>
      </w:pPr>
      <w:r>
        <w:rPr>
          <w:rFonts w:cs="Arial"/>
          <w:b/>
        </w:rPr>
        <w:t>Contact Person:</w:t>
      </w:r>
      <w:r>
        <w:rPr>
          <w:rFonts w:cs="Arial"/>
          <w:bCs/>
        </w:rPr>
        <w:tab/>
      </w:r>
    </w:p>
    <w:p w14:paraId="777C381B" w14:textId="77777777" w:rsidR="006D56A0" w:rsidRPr="000F5D56" w:rsidRDefault="006D56A0" w:rsidP="006D56A0">
      <w:pPr>
        <w:spacing w:after="60"/>
        <w:ind w:left="1985" w:hanging="1985"/>
        <w:rPr>
          <w:rFonts w:cs="Arial"/>
          <w:b/>
        </w:rPr>
      </w:pPr>
      <w:r w:rsidRPr="000F5D56">
        <w:rPr>
          <w:rFonts w:cs="Arial"/>
          <w:b/>
        </w:rPr>
        <w:t>Name:</w:t>
      </w:r>
      <w:r w:rsidRPr="000F5D56">
        <w:rPr>
          <w:rFonts w:cs="Arial"/>
          <w:b/>
        </w:rPr>
        <w:tab/>
      </w:r>
      <w:r>
        <w:rPr>
          <w:rFonts w:cs="Arial"/>
          <w:bCs/>
        </w:rPr>
        <w:t>Chunhui Zhang</w:t>
      </w:r>
      <w:r w:rsidRPr="000F5D56">
        <w:rPr>
          <w:rFonts w:cs="Arial"/>
          <w:bCs/>
        </w:rPr>
        <w:tab/>
      </w:r>
    </w:p>
    <w:p w14:paraId="73816E93" w14:textId="77777777" w:rsidR="006D56A0" w:rsidRPr="000F5D56" w:rsidRDefault="006D56A0" w:rsidP="006D56A0">
      <w:pPr>
        <w:spacing w:after="60"/>
        <w:ind w:left="1985" w:hanging="1985"/>
        <w:rPr>
          <w:rFonts w:cs="Arial"/>
          <w:b/>
        </w:rPr>
      </w:pPr>
      <w:r w:rsidRPr="000F5D56">
        <w:rPr>
          <w:rFonts w:cs="Arial"/>
          <w:b/>
        </w:rPr>
        <w:t>E-mail Address:</w:t>
      </w:r>
      <w:r w:rsidRPr="000F5D56">
        <w:rPr>
          <w:rFonts w:cs="Arial"/>
          <w:b/>
        </w:rPr>
        <w:tab/>
      </w:r>
      <w:r>
        <w:rPr>
          <w:rFonts w:cs="Arial"/>
          <w:bCs/>
        </w:rPr>
        <w:t xml:space="preserve">Chunhui (dot) Zhang (at) </w:t>
      </w:r>
      <w:proofErr w:type="spellStart"/>
      <w:r>
        <w:rPr>
          <w:rFonts w:cs="Arial"/>
          <w:bCs/>
        </w:rPr>
        <w:t>ericsson</w:t>
      </w:r>
      <w:proofErr w:type="spellEnd"/>
      <w:r>
        <w:rPr>
          <w:rFonts w:cs="Arial"/>
          <w:bCs/>
        </w:rPr>
        <w:t xml:space="preserve"> (dot) com</w:t>
      </w:r>
    </w:p>
    <w:p w14:paraId="477BE687" w14:textId="77777777" w:rsidR="006D56A0" w:rsidRDefault="006D56A0" w:rsidP="006D56A0">
      <w:pPr>
        <w:spacing w:after="60"/>
        <w:rPr>
          <w:rFonts w:cs="Arial"/>
          <w:b/>
        </w:rPr>
      </w:pPr>
    </w:p>
    <w:p w14:paraId="77479CE2" w14:textId="77777777" w:rsidR="006D56A0" w:rsidRDefault="006D56A0" w:rsidP="006D56A0">
      <w:pPr>
        <w:spacing w:after="60"/>
        <w:ind w:left="1985" w:hanging="1985"/>
        <w:rPr>
          <w:rFonts w:cs="Arial"/>
          <w:bCs/>
        </w:rPr>
      </w:pPr>
      <w:r>
        <w:rPr>
          <w:rFonts w:cs="Arial"/>
          <w:b/>
        </w:rPr>
        <w:t>Attachments:</w:t>
      </w:r>
      <w:r>
        <w:rPr>
          <w:rFonts w:cs="Arial"/>
          <w:bCs/>
        </w:rPr>
        <w:tab/>
      </w:r>
    </w:p>
    <w:p w14:paraId="115A941F" w14:textId="77777777" w:rsidR="006D56A0" w:rsidRDefault="006D56A0" w:rsidP="006D56A0">
      <w:pPr>
        <w:pBdr>
          <w:bottom w:val="single" w:sz="4" w:space="1" w:color="auto"/>
        </w:pBdr>
        <w:rPr>
          <w:rFonts w:cs="Arial"/>
        </w:rPr>
      </w:pPr>
    </w:p>
    <w:p w14:paraId="5AF13337" w14:textId="77777777" w:rsidR="006D56A0" w:rsidRDefault="006D56A0" w:rsidP="006D56A0">
      <w:pPr>
        <w:spacing w:after="120"/>
        <w:rPr>
          <w:rFonts w:cs="Arial"/>
          <w:b/>
        </w:rPr>
      </w:pPr>
      <w:r>
        <w:rPr>
          <w:rFonts w:cs="Arial"/>
          <w:b/>
        </w:rPr>
        <w:t>1. Overall Description:</w:t>
      </w:r>
      <w:r w:rsidRPr="003A04B0">
        <w:rPr>
          <w:rFonts w:cs="Arial"/>
          <w:b/>
        </w:rPr>
        <w:t xml:space="preserve"> </w:t>
      </w:r>
    </w:p>
    <w:p w14:paraId="7246A988" w14:textId="496E6570" w:rsidR="006D56A0" w:rsidRDefault="006D56A0" w:rsidP="006D56A0">
      <w:pPr>
        <w:spacing w:after="60"/>
        <w:ind w:left="1985" w:hanging="1985"/>
        <w:rPr>
          <w:rFonts w:cs="Arial"/>
          <w:b/>
        </w:rPr>
      </w:pPr>
      <w:r>
        <w:rPr>
          <w:rFonts w:cs="Arial"/>
          <w:bCs/>
        </w:rPr>
        <w:t xml:space="preserve">RAN4 thanks RAN1 for LS </w:t>
      </w:r>
      <w:r w:rsidR="00B26581" w:rsidRPr="00B26581">
        <w:rPr>
          <w:rFonts w:cs="Arial"/>
          <w:bCs/>
        </w:rPr>
        <w:t>R1-2306216</w:t>
      </w:r>
      <w:r>
        <w:rPr>
          <w:rFonts w:cs="Arial"/>
          <w:bCs/>
        </w:rPr>
        <w:t>. RAN4 has discussed the question in the LS and reached the following agreements:</w:t>
      </w:r>
    </w:p>
    <w:p w14:paraId="3E86E53E" w14:textId="77777777" w:rsidR="006D56A0" w:rsidRDefault="006D56A0" w:rsidP="006D56A0">
      <w:pPr>
        <w:spacing w:after="60"/>
        <w:ind w:left="1985" w:hanging="1985"/>
        <w:rPr>
          <w:rFonts w:cs="Arial"/>
          <w:bCs/>
        </w:rPr>
      </w:pPr>
    </w:p>
    <w:p w14:paraId="2410FA08" w14:textId="161B8F84" w:rsidR="00CF6F6B" w:rsidRDefault="00CF6F6B" w:rsidP="006D56A0">
      <w:pPr>
        <w:spacing w:after="60"/>
        <w:ind w:left="1985" w:hanging="1985"/>
        <w:rPr>
          <w:rFonts w:cs="Arial"/>
          <w:bCs/>
        </w:rPr>
      </w:pPr>
      <w:r>
        <w:rPr>
          <w:rFonts w:cs="Arial"/>
          <w:bCs/>
        </w:rPr>
        <w:t xml:space="preserve">Network can only configure SRS aggregation </w:t>
      </w:r>
      <w:r w:rsidR="000E57C9">
        <w:rPr>
          <w:rFonts w:cs="Arial"/>
          <w:bCs/>
        </w:rPr>
        <w:t>if UE report below capability:</w:t>
      </w:r>
    </w:p>
    <w:p w14:paraId="2F67AC5B" w14:textId="03A3B644" w:rsidR="000E57C9" w:rsidRDefault="000E57C9" w:rsidP="000E57C9">
      <w:pPr>
        <w:pStyle w:val="ListParagraph"/>
        <w:numPr>
          <w:ilvl w:val="0"/>
          <w:numId w:val="19"/>
        </w:numPr>
        <w:spacing w:after="60"/>
        <w:rPr>
          <w:rFonts w:cs="Arial"/>
          <w:bCs/>
        </w:rPr>
      </w:pPr>
      <w:r>
        <w:rPr>
          <w:rFonts w:cs="Arial"/>
          <w:bCs/>
        </w:rPr>
        <w:t xml:space="preserve">The intra-band contiguous CA with </w:t>
      </w:r>
      <w:r w:rsidR="0058498D">
        <w:rPr>
          <w:rFonts w:cs="Arial"/>
          <w:bCs/>
        </w:rPr>
        <w:t>number of UL CC equal or greater than 2</w:t>
      </w:r>
    </w:p>
    <w:p w14:paraId="32E93E08" w14:textId="3920102F" w:rsidR="00696AEE" w:rsidRPr="0058498D" w:rsidRDefault="0058498D" w:rsidP="0058498D">
      <w:pPr>
        <w:pStyle w:val="ListParagraph"/>
        <w:numPr>
          <w:ilvl w:val="0"/>
          <w:numId w:val="19"/>
        </w:numPr>
        <w:spacing w:after="60"/>
        <w:rPr>
          <w:rFonts w:cs="Arial"/>
          <w:bCs/>
        </w:rPr>
      </w:pPr>
      <w:proofErr w:type="spellStart"/>
      <w:r w:rsidRPr="0058498D">
        <w:rPr>
          <w:rFonts w:cs="Arial"/>
          <w:bCs/>
        </w:rPr>
        <w:t>dualPA</w:t>
      </w:r>
      <w:proofErr w:type="spellEnd"/>
      <w:r w:rsidRPr="0058498D">
        <w:rPr>
          <w:rFonts w:cs="Arial"/>
          <w:bCs/>
        </w:rPr>
        <w:t>-Architecture</w:t>
      </w:r>
      <w:r>
        <w:rPr>
          <w:rFonts w:cs="Arial"/>
          <w:bCs/>
        </w:rPr>
        <w:t xml:space="preserve"> IE is absence for </w:t>
      </w:r>
      <w:r w:rsidR="000311B3">
        <w:rPr>
          <w:rFonts w:cs="Arial"/>
          <w:bCs/>
        </w:rPr>
        <w:t>the</w:t>
      </w:r>
      <w:r w:rsidR="005E7071">
        <w:rPr>
          <w:rFonts w:cs="Arial"/>
          <w:bCs/>
        </w:rPr>
        <w:t xml:space="preserve"> same</w:t>
      </w:r>
      <w:r w:rsidR="000311B3" w:rsidRPr="000311B3">
        <w:rPr>
          <w:rFonts w:cs="Arial"/>
          <w:bCs/>
        </w:rPr>
        <w:t xml:space="preserve"> intra-band band combination</w:t>
      </w:r>
      <w:r w:rsidR="005E7071">
        <w:rPr>
          <w:rFonts w:cs="Arial"/>
          <w:bCs/>
        </w:rPr>
        <w:t xml:space="preserve"> mentioned </w:t>
      </w:r>
      <w:proofErr w:type="gramStart"/>
      <w:r w:rsidR="005E7071">
        <w:rPr>
          <w:rFonts w:cs="Arial"/>
          <w:bCs/>
        </w:rPr>
        <w:t>above</w:t>
      </w:r>
      <w:proofErr w:type="gramEnd"/>
    </w:p>
    <w:p w14:paraId="5C803832" w14:textId="77777777" w:rsidR="005E7071" w:rsidRDefault="005E7071" w:rsidP="006D56A0">
      <w:pPr>
        <w:spacing w:after="60"/>
        <w:ind w:left="1985" w:hanging="1985"/>
        <w:rPr>
          <w:rFonts w:cs="Arial"/>
          <w:bCs/>
        </w:rPr>
      </w:pPr>
    </w:p>
    <w:p w14:paraId="588B1264" w14:textId="77777777" w:rsidR="003D7667" w:rsidRDefault="00B26581" w:rsidP="006D56A0">
      <w:pPr>
        <w:spacing w:after="60"/>
        <w:ind w:left="1985" w:hanging="1985"/>
        <w:rPr>
          <w:rFonts w:cs="Arial"/>
          <w:bCs/>
        </w:rPr>
      </w:pPr>
      <w:r>
        <w:rPr>
          <w:rFonts w:cs="Arial"/>
          <w:bCs/>
        </w:rPr>
        <w:t xml:space="preserve">When network configure the UE with single </w:t>
      </w:r>
      <w:r w:rsidR="005A50EA">
        <w:rPr>
          <w:rFonts w:cs="Arial"/>
          <w:bCs/>
        </w:rPr>
        <w:t xml:space="preserve">UL and DL CA, </w:t>
      </w:r>
      <w:r w:rsidR="00A50E05">
        <w:rPr>
          <w:rFonts w:cs="Arial"/>
          <w:bCs/>
        </w:rPr>
        <w:t xml:space="preserve">below </w:t>
      </w:r>
      <w:r w:rsidR="003D7667">
        <w:rPr>
          <w:rFonts w:cs="Arial"/>
          <w:bCs/>
        </w:rPr>
        <w:t>RF retuning time is agreed up to UE report:</w:t>
      </w:r>
    </w:p>
    <w:p w14:paraId="6A4D5E4B" w14:textId="77777777" w:rsidR="003D7667" w:rsidRDefault="003D7667" w:rsidP="003D7667">
      <w:pPr>
        <w:ind w:left="720"/>
        <w:rPr>
          <w:sz w:val="22"/>
          <w:lang w:val="en-US"/>
        </w:rPr>
      </w:pPr>
      <w:r>
        <w:rPr>
          <w:sz w:val="22"/>
          <w:lang w:val="en-US"/>
        </w:rPr>
        <w:t>{n0us, n30us, n100us, n140us, n200us}</w:t>
      </w:r>
    </w:p>
    <w:p w14:paraId="3E219786" w14:textId="454DE65B" w:rsidR="00B26581" w:rsidRDefault="005A50EA" w:rsidP="006D56A0">
      <w:pPr>
        <w:spacing w:after="60"/>
        <w:ind w:left="1985" w:hanging="1985"/>
        <w:rPr>
          <w:rFonts w:cs="Arial"/>
          <w:bCs/>
        </w:rPr>
      </w:pPr>
      <w:r>
        <w:rPr>
          <w:rFonts w:cs="Arial"/>
          <w:bCs/>
        </w:rPr>
        <w:t xml:space="preserve"> </w:t>
      </w:r>
    </w:p>
    <w:p w14:paraId="74DC1686" w14:textId="39AD6E58" w:rsidR="006D56A0" w:rsidRPr="00CD3517" w:rsidRDefault="003D7667" w:rsidP="006D56A0">
      <w:pPr>
        <w:spacing w:after="120"/>
        <w:rPr>
          <w:rFonts w:cs="Arial"/>
          <w:b/>
          <w:lang w:val="en-US"/>
        </w:rPr>
      </w:pPr>
      <w:r>
        <w:rPr>
          <w:rFonts w:cs="Arial"/>
          <w:bCs/>
        </w:rPr>
        <w:t xml:space="preserve">When network configure the UE with UL CA and DL CA and </w:t>
      </w:r>
      <w:r w:rsidR="00297CF6">
        <w:rPr>
          <w:rFonts w:cs="Arial"/>
          <w:bCs/>
        </w:rPr>
        <w:t>SRS aggregation CC is a subset of configured</w:t>
      </w:r>
      <w:r w:rsidR="00F02379">
        <w:rPr>
          <w:rFonts w:cs="Arial"/>
          <w:bCs/>
        </w:rPr>
        <w:t xml:space="preserve"> UL CA</w:t>
      </w:r>
      <w:r w:rsidR="00673C31">
        <w:rPr>
          <w:rFonts w:cs="Arial"/>
          <w:bCs/>
        </w:rPr>
        <w:t>:</w:t>
      </w:r>
    </w:p>
    <w:p w14:paraId="3ED7CF1C" w14:textId="3598960E" w:rsidR="00673C31" w:rsidRDefault="00673C31" w:rsidP="00673C31">
      <w:pPr>
        <w:ind w:left="720"/>
        <w:rPr>
          <w:sz w:val="22"/>
          <w:lang w:val="en-US"/>
        </w:rPr>
      </w:pPr>
      <w:r>
        <w:rPr>
          <w:sz w:val="22"/>
          <w:lang w:val="en-US"/>
        </w:rPr>
        <w:t xml:space="preserve">When UE default BWP </w:t>
      </w:r>
      <w:r w:rsidR="00136CB6">
        <w:rPr>
          <w:sz w:val="22"/>
          <w:lang w:val="en-US"/>
        </w:rPr>
        <w:t xml:space="preserve">/active </w:t>
      </w:r>
      <w:r>
        <w:rPr>
          <w:sz w:val="22"/>
          <w:lang w:val="en-US"/>
        </w:rPr>
        <w:t xml:space="preserve">BWP is different with BWP where SRS resource configured in a CC </w:t>
      </w:r>
      <w:r>
        <w:rPr>
          <w:lang w:val="en-US"/>
        </w:rPr>
        <w:t>without PUSCH/</w:t>
      </w:r>
      <w:proofErr w:type="gramStart"/>
      <w:r>
        <w:rPr>
          <w:lang w:val="en-US"/>
        </w:rPr>
        <w:t xml:space="preserve">PUCCH </w:t>
      </w:r>
      <w:r>
        <w:rPr>
          <w:sz w:val="22"/>
          <w:lang w:val="en-US"/>
        </w:rPr>
        <w:t xml:space="preserve"> for</w:t>
      </w:r>
      <w:proofErr w:type="gramEnd"/>
      <w:r>
        <w:rPr>
          <w:sz w:val="22"/>
          <w:lang w:val="en-US"/>
        </w:rPr>
        <w:t xml:space="preserve"> SRS aggregation , the below value is agreed:</w:t>
      </w:r>
    </w:p>
    <w:p w14:paraId="57086451" w14:textId="77777777" w:rsidR="00136CB6" w:rsidRDefault="00136CB6" w:rsidP="00D77FC8">
      <w:pPr>
        <w:ind w:left="720" w:firstLine="720"/>
        <w:rPr>
          <w:sz w:val="22"/>
          <w:lang w:val="en-US"/>
        </w:rPr>
      </w:pPr>
      <w:r>
        <w:rPr>
          <w:sz w:val="22"/>
          <w:lang w:val="en-US"/>
        </w:rPr>
        <w:t>{n0us, n30us, n100us, n140us, n200us}</w:t>
      </w:r>
    </w:p>
    <w:p w14:paraId="769F8979" w14:textId="1CA1172B" w:rsidR="00136CB6" w:rsidRDefault="00136CB6" w:rsidP="00136CB6">
      <w:pPr>
        <w:ind w:left="720"/>
        <w:rPr>
          <w:sz w:val="22"/>
          <w:lang w:val="en-US"/>
        </w:rPr>
      </w:pPr>
      <w:r>
        <w:rPr>
          <w:sz w:val="22"/>
          <w:lang w:val="en-US"/>
        </w:rPr>
        <w:t xml:space="preserve">When UE default BWP /active BWP is the same with BWP where SRS resource configured in a CC </w:t>
      </w:r>
      <w:r>
        <w:rPr>
          <w:lang w:val="en-US"/>
        </w:rPr>
        <w:t>without PUSCH/</w:t>
      </w:r>
      <w:proofErr w:type="gramStart"/>
      <w:r>
        <w:rPr>
          <w:lang w:val="en-US"/>
        </w:rPr>
        <w:t xml:space="preserve">PUCCH </w:t>
      </w:r>
      <w:r>
        <w:rPr>
          <w:sz w:val="22"/>
          <w:lang w:val="en-US"/>
        </w:rPr>
        <w:t xml:space="preserve"> for</w:t>
      </w:r>
      <w:proofErr w:type="gramEnd"/>
      <w:r>
        <w:rPr>
          <w:sz w:val="22"/>
          <w:lang w:val="en-US"/>
        </w:rPr>
        <w:t xml:space="preserve"> SRS aggregation , the below value is agreed:</w:t>
      </w:r>
    </w:p>
    <w:p w14:paraId="761316E4" w14:textId="1B260D88" w:rsidR="00D77FC8" w:rsidRDefault="00D77FC8" w:rsidP="00D77FC8">
      <w:pPr>
        <w:ind w:left="720" w:firstLine="720"/>
        <w:rPr>
          <w:sz w:val="22"/>
          <w:lang w:val="en-US"/>
        </w:rPr>
      </w:pPr>
      <w:r>
        <w:rPr>
          <w:sz w:val="22"/>
          <w:lang w:val="en-US"/>
        </w:rPr>
        <w:t>{n0us}</w:t>
      </w:r>
    </w:p>
    <w:p w14:paraId="1E353AE4" w14:textId="14E22453" w:rsidR="00673C31" w:rsidRDefault="00D429EF" w:rsidP="00D429EF">
      <w:pPr>
        <w:rPr>
          <w:sz w:val="22"/>
          <w:lang w:val="en-US"/>
        </w:rPr>
      </w:pPr>
      <w:r>
        <w:rPr>
          <w:sz w:val="22"/>
          <w:lang w:val="en-US"/>
        </w:rPr>
        <w:t xml:space="preserve">RAN4 does not discuss the case where SRS aggregated CCs </w:t>
      </w:r>
      <w:r w:rsidR="00575CE1">
        <w:rPr>
          <w:sz w:val="22"/>
          <w:lang w:val="en-US"/>
        </w:rPr>
        <w:t xml:space="preserve">(more than 2 CC) </w:t>
      </w:r>
      <w:r>
        <w:rPr>
          <w:sz w:val="22"/>
          <w:lang w:val="en-US"/>
        </w:rPr>
        <w:t>are</w:t>
      </w:r>
      <w:r w:rsidR="000E4181">
        <w:rPr>
          <w:sz w:val="22"/>
          <w:lang w:val="en-US"/>
        </w:rPr>
        <w:t xml:space="preserve"> overlapping with </w:t>
      </w:r>
      <w:r w:rsidR="00FA010F">
        <w:rPr>
          <w:sz w:val="22"/>
          <w:lang w:val="en-US"/>
        </w:rPr>
        <w:t xml:space="preserve">the UL CA </w:t>
      </w:r>
      <w:r w:rsidR="000E4181">
        <w:rPr>
          <w:sz w:val="22"/>
          <w:lang w:val="en-US"/>
        </w:rPr>
        <w:t>partially</w:t>
      </w:r>
      <w:r w:rsidR="00575CE1">
        <w:rPr>
          <w:sz w:val="22"/>
          <w:lang w:val="en-US"/>
        </w:rPr>
        <w:t>.</w:t>
      </w:r>
    </w:p>
    <w:p w14:paraId="26972D91" w14:textId="77777777" w:rsidR="00496E46" w:rsidRDefault="00496E46" w:rsidP="006D56A0">
      <w:pPr>
        <w:spacing w:after="120"/>
        <w:rPr>
          <w:sz w:val="22"/>
          <w:lang w:val="en-US"/>
        </w:rPr>
      </w:pPr>
    </w:p>
    <w:p w14:paraId="05FCBC70" w14:textId="3E4CE26C" w:rsidR="006D56A0" w:rsidRPr="00113B0E" w:rsidRDefault="006D56A0" w:rsidP="006D56A0">
      <w:pPr>
        <w:spacing w:after="120"/>
        <w:rPr>
          <w:rFonts w:cs="Arial"/>
          <w:b/>
        </w:rPr>
      </w:pPr>
      <w:r w:rsidRPr="00113B0E">
        <w:rPr>
          <w:rFonts w:cs="Arial"/>
          <w:b/>
        </w:rPr>
        <w:t>2. Actions:</w:t>
      </w:r>
    </w:p>
    <w:p w14:paraId="4BD5D460" w14:textId="0E2B8EC9" w:rsidR="006D56A0" w:rsidRPr="00113B0E" w:rsidRDefault="006D56A0" w:rsidP="006D56A0">
      <w:pPr>
        <w:spacing w:after="120"/>
        <w:ind w:left="1985" w:hanging="1985"/>
        <w:rPr>
          <w:rFonts w:cs="Arial"/>
          <w:b/>
        </w:rPr>
      </w:pPr>
      <w:r w:rsidRPr="00113B0E">
        <w:rPr>
          <w:rFonts w:cs="Arial"/>
          <w:b/>
        </w:rPr>
        <w:t>To RAN WG</w:t>
      </w:r>
      <w:r>
        <w:rPr>
          <w:rFonts w:cs="Arial"/>
          <w:b/>
        </w:rPr>
        <w:t>1</w:t>
      </w:r>
      <w:r w:rsidR="00496E46">
        <w:rPr>
          <w:rFonts w:cs="Arial"/>
          <w:b/>
        </w:rPr>
        <w:t>/WG2</w:t>
      </w:r>
      <w:r w:rsidRPr="00113B0E">
        <w:rPr>
          <w:rFonts w:cs="Arial"/>
          <w:b/>
        </w:rPr>
        <w:t xml:space="preserve"> group.</w:t>
      </w:r>
    </w:p>
    <w:p w14:paraId="65414FD9" w14:textId="77777777" w:rsidR="006D56A0" w:rsidRPr="00F46FBB" w:rsidRDefault="006D56A0" w:rsidP="006D56A0">
      <w:pPr>
        <w:spacing w:after="120"/>
        <w:ind w:left="993" w:hanging="993"/>
        <w:rPr>
          <w:rFonts w:cs="Arial"/>
          <w:bCs/>
        </w:rPr>
      </w:pPr>
      <w:r w:rsidRPr="00113B0E">
        <w:rPr>
          <w:rFonts w:cs="Arial"/>
          <w:b/>
        </w:rPr>
        <w:t xml:space="preserve">ACTION: </w:t>
      </w:r>
      <w:r w:rsidRPr="00113B0E">
        <w:rPr>
          <w:rFonts w:cs="Arial"/>
          <w:b/>
        </w:rPr>
        <w:tab/>
      </w:r>
      <w:r>
        <w:rPr>
          <w:rFonts w:cs="Arial"/>
          <w:b/>
        </w:rPr>
        <w:t>no action needed.</w:t>
      </w:r>
    </w:p>
    <w:p w14:paraId="15A12408" w14:textId="77777777" w:rsidR="006D56A0" w:rsidRDefault="006D56A0" w:rsidP="006D56A0">
      <w:pPr>
        <w:spacing w:after="120"/>
        <w:rPr>
          <w:rFonts w:cs="Arial"/>
          <w:b/>
        </w:rPr>
      </w:pPr>
      <w:r>
        <w:rPr>
          <w:rFonts w:cs="Arial"/>
          <w:b/>
        </w:rPr>
        <w:br/>
        <w:t>3. References:</w:t>
      </w:r>
    </w:p>
    <w:p w14:paraId="61F00578" w14:textId="77777777" w:rsidR="006D56A0" w:rsidRDefault="006D56A0" w:rsidP="006D56A0">
      <w:pPr>
        <w:spacing w:after="120"/>
        <w:ind w:left="993" w:hanging="993"/>
        <w:rPr>
          <w:rFonts w:cs="Arial"/>
        </w:rPr>
      </w:pPr>
    </w:p>
    <w:p w14:paraId="500EC022" w14:textId="77777777" w:rsidR="006D56A0" w:rsidRDefault="006D56A0" w:rsidP="006D56A0">
      <w:pPr>
        <w:spacing w:after="120"/>
        <w:rPr>
          <w:rFonts w:cs="Arial"/>
          <w:b/>
        </w:rPr>
      </w:pPr>
      <w:r>
        <w:rPr>
          <w:rFonts w:cs="Arial"/>
          <w:b/>
        </w:rPr>
        <w:t>4. Date of Next TSG-RAN WG4 Meetings:</w:t>
      </w:r>
    </w:p>
    <w:p w14:paraId="5B0B2A5D" w14:textId="77777777" w:rsidR="0094026C" w:rsidRPr="0094026C" w:rsidRDefault="0094026C" w:rsidP="0094026C">
      <w:pPr>
        <w:tabs>
          <w:tab w:val="left" w:pos="3420"/>
        </w:tabs>
        <w:spacing w:after="120"/>
        <w:ind w:left="2268" w:hanging="2268"/>
        <w:rPr>
          <w:rFonts w:cs="Arial"/>
          <w:bCs/>
        </w:rPr>
      </w:pPr>
      <w:r w:rsidRPr="0094026C">
        <w:rPr>
          <w:rFonts w:cs="Arial"/>
          <w:bCs/>
        </w:rPr>
        <w:lastRenderedPageBreak/>
        <w:t>TSG RAN WG4 Meeting #110</w:t>
      </w:r>
      <w:r w:rsidRPr="0094026C">
        <w:rPr>
          <w:rFonts w:cs="Arial"/>
          <w:bCs/>
        </w:rPr>
        <w:tab/>
      </w:r>
      <w:r w:rsidRPr="0094026C">
        <w:rPr>
          <w:rFonts w:cs="Arial"/>
          <w:bCs/>
        </w:rPr>
        <w:tab/>
        <w:t xml:space="preserve">Feb 26 – March 01, </w:t>
      </w:r>
      <w:proofErr w:type="gramStart"/>
      <w:r w:rsidRPr="0094026C">
        <w:rPr>
          <w:rFonts w:cs="Arial"/>
          <w:bCs/>
        </w:rPr>
        <w:t>2024</w:t>
      </w:r>
      <w:proofErr w:type="gramEnd"/>
      <w:r w:rsidRPr="0094026C">
        <w:rPr>
          <w:rFonts w:cs="Arial"/>
          <w:bCs/>
        </w:rPr>
        <w:tab/>
      </w:r>
      <w:r w:rsidRPr="0094026C">
        <w:rPr>
          <w:rFonts w:cs="Arial"/>
          <w:bCs/>
        </w:rPr>
        <w:tab/>
      </w:r>
      <w:r w:rsidRPr="0094026C">
        <w:rPr>
          <w:rFonts w:cs="Arial"/>
          <w:bCs/>
        </w:rPr>
        <w:tab/>
      </w:r>
      <w:r w:rsidRPr="0094026C">
        <w:rPr>
          <w:rFonts w:cs="Arial"/>
          <w:bCs/>
        </w:rPr>
        <w:tab/>
      </w:r>
      <w:r w:rsidRPr="0094026C">
        <w:rPr>
          <w:rFonts w:cs="Arial"/>
          <w:bCs/>
        </w:rPr>
        <w:tab/>
        <w:t>Athens</w:t>
      </w:r>
    </w:p>
    <w:p w14:paraId="2539A952" w14:textId="56651165" w:rsidR="006D56A0" w:rsidRPr="000F5D56" w:rsidRDefault="0094026C" w:rsidP="0094026C">
      <w:pPr>
        <w:tabs>
          <w:tab w:val="left" w:pos="3420"/>
        </w:tabs>
        <w:spacing w:after="120"/>
        <w:ind w:left="2268" w:hanging="2268"/>
        <w:rPr>
          <w:rFonts w:cs="Arial"/>
          <w:sz w:val="22"/>
          <w:szCs w:val="22"/>
        </w:rPr>
      </w:pPr>
      <w:r w:rsidRPr="0094026C">
        <w:rPr>
          <w:rFonts w:cs="Arial"/>
          <w:bCs/>
        </w:rPr>
        <w:t>TSG RAN WG4 Meeting #110bis</w:t>
      </w:r>
      <w:r w:rsidRPr="0094026C">
        <w:rPr>
          <w:rFonts w:cs="Arial"/>
          <w:bCs/>
        </w:rPr>
        <w:tab/>
      </w:r>
      <w:r w:rsidRPr="0094026C">
        <w:rPr>
          <w:rFonts w:cs="Arial"/>
          <w:bCs/>
        </w:rPr>
        <w:tab/>
        <w:t xml:space="preserve">April 15 – April 19, </w:t>
      </w:r>
      <w:proofErr w:type="gramStart"/>
      <w:r w:rsidRPr="0094026C">
        <w:rPr>
          <w:rFonts w:cs="Arial"/>
          <w:bCs/>
        </w:rPr>
        <w:t>2024</w:t>
      </w:r>
      <w:proofErr w:type="gramEnd"/>
      <w:r w:rsidRPr="0094026C">
        <w:rPr>
          <w:rFonts w:cs="Arial"/>
          <w:bCs/>
        </w:rPr>
        <w:tab/>
      </w:r>
      <w:r w:rsidRPr="0094026C">
        <w:rPr>
          <w:rFonts w:cs="Arial"/>
          <w:bCs/>
        </w:rPr>
        <w:tab/>
      </w:r>
      <w:r w:rsidRPr="0094026C">
        <w:rPr>
          <w:rFonts w:cs="Arial"/>
          <w:bCs/>
        </w:rPr>
        <w:tab/>
      </w:r>
      <w:r w:rsidRPr="0094026C">
        <w:rPr>
          <w:rFonts w:cs="Arial"/>
          <w:bCs/>
        </w:rPr>
        <w:tab/>
      </w:r>
      <w:r w:rsidRPr="0094026C">
        <w:rPr>
          <w:rFonts w:cs="Arial"/>
          <w:bCs/>
        </w:rPr>
        <w:tab/>
        <w:t>China</w:t>
      </w:r>
    </w:p>
    <w:p w14:paraId="2A0904BC" w14:textId="77777777" w:rsidR="006D56A0" w:rsidRPr="006D56A0" w:rsidRDefault="006D56A0" w:rsidP="006D56A0"/>
    <w:sectPr w:rsidR="006D56A0" w:rsidRPr="006D56A0"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3C320" w14:textId="77777777" w:rsidR="00433F85" w:rsidRDefault="00433F85">
      <w:r>
        <w:separator/>
      </w:r>
    </w:p>
  </w:endnote>
  <w:endnote w:type="continuationSeparator" w:id="0">
    <w:p w14:paraId="1A1D26E5" w14:textId="77777777" w:rsidR="00433F85" w:rsidRDefault="00433F85">
      <w:r>
        <w:continuationSeparator/>
      </w:r>
    </w:p>
  </w:endnote>
  <w:endnote w:type="continuationNotice" w:id="1">
    <w:p w14:paraId="56C0B069" w14:textId="77777777" w:rsidR="00433F85" w:rsidRDefault="00433F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8F7C4" w14:textId="77777777" w:rsidR="00433F85" w:rsidRDefault="00433F85">
      <w:r>
        <w:separator/>
      </w:r>
    </w:p>
  </w:footnote>
  <w:footnote w:type="continuationSeparator" w:id="0">
    <w:p w14:paraId="7191507D" w14:textId="77777777" w:rsidR="00433F85" w:rsidRDefault="00433F85">
      <w:r>
        <w:continuationSeparator/>
      </w:r>
    </w:p>
  </w:footnote>
  <w:footnote w:type="continuationNotice" w:id="1">
    <w:p w14:paraId="4A76272B" w14:textId="77777777" w:rsidR="00433F85" w:rsidRDefault="00433F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34A62"/>
    <w:multiLevelType w:val="hybridMultilevel"/>
    <w:tmpl w:val="F1280EB6"/>
    <w:lvl w:ilvl="0" w:tplc="04090003">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826BA5"/>
    <w:multiLevelType w:val="hybridMultilevel"/>
    <w:tmpl w:val="1BCE0108"/>
    <w:lvl w:ilvl="0" w:tplc="04090005">
      <w:start w:val="1"/>
      <w:numFmt w:val="bullet"/>
      <w:lvlText w:val=""/>
      <w:lvlJc w:val="left"/>
      <w:pPr>
        <w:ind w:left="1296" w:hanging="360"/>
      </w:pPr>
      <w:rPr>
        <w:rFonts w:ascii="Wingdings" w:hAnsi="Wingdings" w:hint="default"/>
      </w:rPr>
    </w:lvl>
    <w:lvl w:ilvl="1" w:tplc="13086E96">
      <w:numFmt w:val="bullet"/>
      <w:lvlText w:val="-"/>
      <w:lvlJc w:val="left"/>
      <w:pPr>
        <w:ind w:left="2016" w:hanging="360"/>
      </w:pPr>
      <w:rPr>
        <w:rFonts w:ascii="Times New Roman" w:eastAsia="Times New Roman" w:hAnsi="Times New Roman" w:cs="Times New Roman"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15DE219E"/>
    <w:multiLevelType w:val="hybridMultilevel"/>
    <w:tmpl w:val="0B7CF368"/>
    <w:lvl w:ilvl="0" w:tplc="D9DA24D0">
      <w:start w:val="1"/>
      <w:numFmt w:val="bullet"/>
      <w:lvlText w:val="–"/>
      <w:lvlJc w:val="left"/>
      <w:pPr>
        <w:ind w:left="840" w:hanging="420"/>
      </w:pPr>
      <w:rPr>
        <w:rFonts w:ascii="Microsoft YaHei" w:eastAsia="Microsoft YaHei" w:hAnsi="Microsoft YaHei" w:hint="eastAsia"/>
      </w:rPr>
    </w:lvl>
    <w:lvl w:ilvl="1" w:tplc="A4D03BCC">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7"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69163B"/>
    <w:multiLevelType w:val="hybridMultilevel"/>
    <w:tmpl w:val="307670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67672068"/>
    <w:multiLevelType w:val="hybridMultilevel"/>
    <w:tmpl w:val="0C9AB9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6196365"/>
    <w:multiLevelType w:val="hybridMultilevel"/>
    <w:tmpl w:val="E84C422A"/>
    <w:lvl w:ilvl="0" w:tplc="04090003">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F274138A">
      <w:start w:val="3087"/>
      <w:numFmt w:val="bullet"/>
      <w:lvlText w:val="–"/>
      <w:lvlJc w:val="left"/>
      <w:pPr>
        <w:ind w:left="2160" w:hanging="360"/>
      </w:pPr>
      <w:rPr>
        <w:rFonts w:ascii="Arial" w:hAnsi="Arial" w:cs="Times New Roman"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76A61244"/>
    <w:multiLevelType w:val="hybridMultilevel"/>
    <w:tmpl w:val="77A0976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03119164">
    <w:abstractNumId w:val="6"/>
  </w:num>
  <w:num w:numId="2" w16cid:durableId="283271931">
    <w:abstractNumId w:val="5"/>
  </w:num>
  <w:num w:numId="3" w16cid:durableId="1702779248">
    <w:abstractNumId w:val="18"/>
  </w:num>
  <w:num w:numId="4" w16cid:durableId="960037124">
    <w:abstractNumId w:val="1"/>
  </w:num>
  <w:num w:numId="5" w16cid:durableId="234319741">
    <w:abstractNumId w:val="11"/>
  </w:num>
  <w:num w:numId="6" w16cid:durableId="2001500050">
    <w:abstractNumId w:val="8"/>
  </w:num>
  <w:num w:numId="7" w16cid:durableId="1550536742">
    <w:abstractNumId w:val="7"/>
  </w:num>
  <w:num w:numId="8" w16cid:durableId="2119911920">
    <w:abstractNumId w:val="14"/>
  </w:num>
  <w:num w:numId="9" w16cid:durableId="1523056683">
    <w:abstractNumId w:val="13"/>
  </w:num>
  <w:num w:numId="10" w16cid:durableId="824512197">
    <w:abstractNumId w:val="4"/>
    <w:lvlOverride w:ilvl="0">
      <w:startOverride w:val="1"/>
    </w:lvlOverride>
  </w:num>
  <w:num w:numId="11" w16cid:durableId="12297304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7776106">
    <w:abstractNumId w:val="9"/>
  </w:num>
  <w:num w:numId="13" w16cid:durableId="985933418">
    <w:abstractNumId w:val="15"/>
  </w:num>
  <w:num w:numId="14" w16cid:durableId="1980571586">
    <w:abstractNumId w:val="16"/>
  </w:num>
  <w:num w:numId="15" w16cid:durableId="1524130284">
    <w:abstractNumId w:val="0"/>
  </w:num>
  <w:num w:numId="16" w16cid:durableId="41758671">
    <w:abstractNumId w:val="2"/>
  </w:num>
  <w:num w:numId="17" w16cid:durableId="1742410965">
    <w:abstractNumId w:val="3"/>
  </w:num>
  <w:num w:numId="18" w16cid:durableId="1633755585">
    <w:abstractNumId w:val="12"/>
  </w:num>
  <w:num w:numId="19" w16cid:durableId="326054042">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sv-SE" w:vendorID="64" w:dllVersion="4096"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1F8"/>
    <w:rsid w:val="00000204"/>
    <w:rsid w:val="00000450"/>
    <w:rsid w:val="00000493"/>
    <w:rsid w:val="00000C84"/>
    <w:rsid w:val="00001306"/>
    <w:rsid w:val="0000132C"/>
    <w:rsid w:val="0000151B"/>
    <w:rsid w:val="00001674"/>
    <w:rsid w:val="00002559"/>
    <w:rsid w:val="00002CF4"/>
    <w:rsid w:val="00003045"/>
    <w:rsid w:val="0000323E"/>
    <w:rsid w:val="0000368B"/>
    <w:rsid w:val="00003A86"/>
    <w:rsid w:val="00004086"/>
    <w:rsid w:val="00004188"/>
    <w:rsid w:val="000045EA"/>
    <w:rsid w:val="00005334"/>
    <w:rsid w:val="00005A69"/>
    <w:rsid w:val="00005BF4"/>
    <w:rsid w:val="00006051"/>
    <w:rsid w:val="0000621F"/>
    <w:rsid w:val="00006423"/>
    <w:rsid w:val="00006AEE"/>
    <w:rsid w:val="00006E8B"/>
    <w:rsid w:val="000071CB"/>
    <w:rsid w:val="00010DBA"/>
    <w:rsid w:val="00010FD2"/>
    <w:rsid w:val="00011776"/>
    <w:rsid w:val="00011AB2"/>
    <w:rsid w:val="00011B0A"/>
    <w:rsid w:val="00011EFD"/>
    <w:rsid w:val="000122C6"/>
    <w:rsid w:val="00012B35"/>
    <w:rsid w:val="00012BBC"/>
    <w:rsid w:val="000133F8"/>
    <w:rsid w:val="0001438F"/>
    <w:rsid w:val="00014E00"/>
    <w:rsid w:val="00015809"/>
    <w:rsid w:val="00015CE9"/>
    <w:rsid w:val="00015DDF"/>
    <w:rsid w:val="00016888"/>
    <w:rsid w:val="000168EE"/>
    <w:rsid w:val="00017FB5"/>
    <w:rsid w:val="0002031D"/>
    <w:rsid w:val="000206CC"/>
    <w:rsid w:val="00020F3C"/>
    <w:rsid w:val="00022668"/>
    <w:rsid w:val="00022DDD"/>
    <w:rsid w:val="000237F0"/>
    <w:rsid w:val="0002494E"/>
    <w:rsid w:val="000249AA"/>
    <w:rsid w:val="00025ABD"/>
    <w:rsid w:val="00025E94"/>
    <w:rsid w:val="000268A0"/>
    <w:rsid w:val="00026A5F"/>
    <w:rsid w:val="00026FBD"/>
    <w:rsid w:val="000273D1"/>
    <w:rsid w:val="000277B3"/>
    <w:rsid w:val="00030408"/>
    <w:rsid w:val="000305FC"/>
    <w:rsid w:val="000306CC"/>
    <w:rsid w:val="0003097F"/>
    <w:rsid w:val="00030B99"/>
    <w:rsid w:val="00030E68"/>
    <w:rsid w:val="000311B3"/>
    <w:rsid w:val="0003174E"/>
    <w:rsid w:val="0003197D"/>
    <w:rsid w:val="00031D01"/>
    <w:rsid w:val="000324BF"/>
    <w:rsid w:val="00032D6C"/>
    <w:rsid w:val="00033136"/>
    <w:rsid w:val="000331A0"/>
    <w:rsid w:val="000332CF"/>
    <w:rsid w:val="000336BA"/>
    <w:rsid w:val="00033E60"/>
    <w:rsid w:val="000343D2"/>
    <w:rsid w:val="00034406"/>
    <w:rsid w:val="00034B6B"/>
    <w:rsid w:val="0003551C"/>
    <w:rsid w:val="000359EF"/>
    <w:rsid w:val="000361D1"/>
    <w:rsid w:val="00036E97"/>
    <w:rsid w:val="00036EF6"/>
    <w:rsid w:val="00037BA8"/>
    <w:rsid w:val="00037C2C"/>
    <w:rsid w:val="00037DD5"/>
    <w:rsid w:val="000402B3"/>
    <w:rsid w:val="000402C2"/>
    <w:rsid w:val="0004053A"/>
    <w:rsid w:val="00040CDF"/>
    <w:rsid w:val="00041335"/>
    <w:rsid w:val="0004218E"/>
    <w:rsid w:val="000424CE"/>
    <w:rsid w:val="000427B6"/>
    <w:rsid w:val="00042939"/>
    <w:rsid w:val="00042AEE"/>
    <w:rsid w:val="00042C19"/>
    <w:rsid w:val="000432F5"/>
    <w:rsid w:val="0004348E"/>
    <w:rsid w:val="000435ED"/>
    <w:rsid w:val="00043CAE"/>
    <w:rsid w:val="00043F94"/>
    <w:rsid w:val="00044890"/>
    <w:rsid w:val="00044954"/>
    <w:rsid w:val="00045247"/>
    <w:rsid w:val="0004535B"/>
    <w:rsid w:val="00045525"/>
    <w:rsid w:val="00045CEB"/>
    <w:rsid w:val="00046485"/>
    <w:rsid w:val="00047CE7"/>
    <w:rsid w:val="00047D5D"/>
    <w:rsid w:val="00050194"/>
    <w:rsid w:val="00050E06"/>
    <w:rsid w:val="0005121E"/>
    <w:rsid w:val="00051267"/>
    <w:rsid w:val="000517AF"/>
    <w:rsid w:val="00051DA5"/>
    <w:rsid w:val="00051E0F"/>
    <w:rsid w:val="000522AE"/>
    <w:rsid w:val="000526D9"/>
    <w:rsid w:val="000529F9"/>
    <w:rsid w:val="0005344B"/>
    <w:rsid w:val="0005361B"/>
    <w:rsid w:val="000538BC"/>
    <w:rsid w:val="00053CDE"/>
    <w:rsid w:val="00053F40"/>
    <w:rsid w:val="000543E5"/>
    <w:rsid w:val="00054742"/>
    <w:rsid w:val="00054B9C"/>
    <w:rsid w:val="00054BEC"/>
    <w:rsid w:val="0005543B"/>
    <w:rsid w:val="000561ED"/>
    <w:rsid w:val="00056D01"/>
    <w:rsid w:val="00057082"/>
    <w:rsid w:val="000576C6"/>
    <w:rsid w:val="00057821"/>
    <w:rsid w:val="00057B21"/>
    <w:rsid w:val="000604BF"/>
    <w:rsid w:val="0006072E"/>
    <w:rsid w:val="00060F41"/>
    <w:rsid w:val="00061143"/>
    <w:rsid w:val="000623A9"/>
    <w:rsid w:val="000628AF"/>
    <w:rsid w:val="00062B1F"/>
    <w:rsid w:val="00062B87"/>
    <w:rsid w:val="00062E77"/>
    <w:rsid w:val="0006371E"/>
    <w:rsid w:val="00063B0D"/>
    <w:rsid w:val="00063D4F"/>
    <w:rsid w:val="00064812"/>
    <w:rsid w:val="00064BD6"/>
    <w:rsid w:val="00064EE9"/>
    <w:rsid w:val="0006509F"/>
    <w:rsid w:val="0006555D"/>
    <w:rsid w:val="0006577E"/>
    <w:rsid w:val="000662CA"/>
    <w:rsid w:val="00066611"/>
    <w:rsid w:val="00066698"/>
    <w:rsid w:val="0006669D"/>
    <w:rsid w:val="000670F1"/>
    <w:rsid w:val="000671E7"/>
    <w:rsid w:val="00067561"/>
    <w:rsid w:val="000677F5"/>
    <w:rsid w:val="00067B1B"/>
    <w:rsid w:val="00067DA2"/>
    <w:rsid w:val="00070253"/>
    <w:rsid w:val="000719A3"/>
    <w:rsid w:val="00071D87"/>
    <w:rsid w:val="00071D98"/>
    <w:rsid w:val="00072386"/>
    <w:rsid w:val="000725AF"/>
    <w:rsid w:val="00072CC5"/>
    <w:rsid w:val="00072E2F"/>
    <w:rsid w:val="00073292"/>
    <w:rsid w:val="000732F3"/>
    <w:rsid w:val="00073384"/>
    <w:rsid w:val="0007445F"/>
    <w:rsid w:val="000747A7"/>
    <w:rsid w:val="000747B8"/>
    <w:rsid w:val="000747F4"/>
    <w:rsid w:val="00074C71"/>
    <w:rsid w:val="00074E32"/>
    <w:rsid w:val="0007501C"/>
    <w:rsid w:val="0007518E"/>
    <w:rsid w:val="0007520C"/>
    <w:rsid w:val="0007613E"/>
    <w:rsid w:val="00077D68"/>
    <w:rsid w:val="00077DE3"/>
    <w:rsid w:val="00080131"/>
    <w:rsid w:val="00080381"/>
    <w:rsid w:val="000803B2"/>
    <w:rsid w:val="00080603"/>
    <w:rsid w:val="00080E61"/>
    <w:rsid w:val="00081975"/>
    <w:rsid w:val="00081C90"/>
    <w:rsid w:val="00082219"/>
    <w:rsid w:val="000824E4"/>
    <w:rsid w:val="00082652"/>
    <w:rsid w:val="00083270"/>
    <w:rsid w:val="000838FC"/>
    <w:rsid w:val="00083E78"/>
    <w:rsid w:val="000846A2"/>
    <w:rsid w:val="000847A0"/>
    <w:rsid w:val="00084986"/>
    <w:rsid w:val="0008513F"/>
    <w:rsid w:val="000858DF"/>
    <w:rsid w:val="00085BCA"/>
    <w:rsid w:val="00087285"/>
    <w:rsid w:val="00087912"/>
    <w:rsid w:val="00087EAA"/>
    <w:rsid w:val="00087F68"/>
    <w:rsid w:val="00090220"/>
    <w:rsid w:val="0009055A"/>
    <w:rsid w:val="00090C34"/>
    <w:rsid w:val="0009106C"/>
    <w:rsid w:val="0009164C"/>
    <w:rsid w:val="00091A3F"/>
    <w:rsid w:val="00091A42"/>
    <w:rsid w:val="00091F5E"/>
    <w:rsid w:val="0009211E"/>
    <w:rsid w:val="00092A2C"/>
    <w:rsid w:val="00093210"/>
    <w:rsid w:val="00093671"/>
    <w:rsid w:val="00093956"/>
    <w:rsid w:val="00093AF4"/>
    <w:rsid w:val="00093C10"/>
    <w:rsid w:val="0009455C"/>
    <w:rsid w:val="00094F79"/>
    <w:rsid w:val="00095574"/>
    <w:rsid w:val="00095AAC"/>
    <w:rsid w:val="00095FA1"/>
    <w:rsid w:val="00096069"/>
    <w:rsid w:val="0009678B"/>
    <w:rsid w:val="0009695B"/>
    <w:rsid w:val="00096C34"/>
    <w:rsid w:val="000A05E4"/>
    <w:rsid w:val="000A05F5"/>
    <w:rsid w:val="000A0AB2"/>
    <w:rsid w:val="000A0C10"/>
    <w:rsid w:val="000A15DA"/>
    <w:rsid w:val="000A17F1"/>
    <w:rsid w:val="000A1A21"/>
    <w:rsid w:val="000A1DB6"/>
    <w:rsid w:val="000A1F21"/>
    <w:rsid w:val="000A2C27"/>
    <w:rsid w:val="000A2F2A"/>
    <w:rsid w:val="000A3194"/>
    <w:rsid w:val="000A35A3"/>
    <w:rsid w:val="000A4A42"/>
    <w:rsid w:val="000A4EA2"/>
    <w:rsid w:val="000A5170"/>
    <w:rsid w:val="000A56C1"/>
    <w:rsid w:val="000A5706"/>
    <w:rsid w:val="000A6857"/>
    <w:rsid w:val="000A6B4C"/>
    <w:rsid w:val="000A6DB8"/>
    <w:rsid w:val="000A70F9"/>
    <w:rsid w:val="000B028D"/>
    <w:rsid w:val="000B05C5"/>
    <w:rsid w:val="000B06D9"/>
    <w:rsid w:val="000B0DD4"/>
    <w:rsid w:val="000B14F2"/>
    <w:rsid w:val="000B1840"/>
    <w:rsid w:val="000B2449"/>
    <w:rsid w:val="000B2F63"/>
    <w:rsid w:val="000B30D8"/>
    <w:rsid w:val="000B33A9"/>
    <w:rsid w:val="000B3C49"/>
    <w:rsid w:val="000B3DB9"/>
    <w:rsid w:val="000B43F3"/>
    <w:rsid w:val="000B4CE6"/>
    <w:rsid w:val="000B4D9C"/>
    <w:rsid w:val="000B5103"/>
    <w:rsid w:val="000B5130"/>
    <w:rsid w:val="000B6A92"/>
    <w:rsid w:val="000B6D8E"/>
    <w:rsid w:val="000B6EBE"/>
    <w:rsid w:val="000B74F1"/>
    <w:rsid w:val="000C02FF"/>
    <w:rsid w:val="000C09B5"/>
    <w:rsid w:val="000C0DAF"/>
    <w:rsid w:val="000C160E"/>
    <w:rsid w:val="000C2049"/>
    <w:rsid w:val="000C20BB"/>
    <w:rsid w:val="000C2C9F"/>
    <w:rsid w:val="000C2D5A"/>
    <w:rsid w:val="000C331A"/>
    <w:rsid w:val="000C4C1B"/>
    <w:rsid w:val="000C520A"/>
    <w:rsid w:val="000C5837"/>
    <w:rsid w:val="000C6A94"/>
    <w:rsid w:val="000C6C02"/>
    <w:rsid w:val="000C6D65"/>
    <w:rsid w:val="000C7541"/>
    <w:rsid w:val="000C7D0F"/>
    <w:rsid w:val="000D09B5"/>
    <w:rsid w:val="000D10D2"/>
    <w:rsid w:val="000D16E5"/>
    <w:rsid w:val="000D17C5"/>
    <w:rsid w:val="000D2347"/>
    <w:rsid w:val="000D2729"/>
    <w:rsid w:val="000D37CA"/>
    <w:rsid w:val="000D3C13"/>
    <w:rsid w:val="000D3CAF"/>
    <w:rsid w:val="000D474E"/>
    <w:rsid w:val="000D481D"/>
    <w:rsid w:val="000D55C7"/>
    <w:rsid w:val="000D55EC"/>
    <w:rsid w:val="000D5E8D"/>
    <w:rsid w:val="000D6135"/>
    <w:rsid w:val="000D7070"/>
    <w:rsid w:val="000E1106"/>
    <w:rsid w:val="000E1150"/>
    <w:rsid w:val="000E172C"/>
    <w:rsid w:val="000E2135"/>
    <w:rsid w:val="000E2535"/>
    <w:rsid w:val="000E26F7"/>
    <w:rsid w:val="000E27FB"/>
    <w:rsid w:val="000E296B"/>
    <w:rsid w:val="000E3748"/>
    <w:rsid w:val="000E3861"/>
    <w:rsid w:val="000E3B78"/>
    <w:rsid w:val="000E3EDC"/>
    <w:rsid w:val="000E4181"/>
    <w:rsid w:val="000E43DD"/>
    <w:rsid w:val="000E5643"/>
    <w:rsid w:val="000E57C9"/>
    <w:rsid w:val="000E59B3"/>
    <w:rsid w:val="000E5D87"/>
    <w:rsid w:val="000E6D2A"/>
    <w:rsid w:val="000E71E1"/>
    <w:rsid w:val="000E74BB"/>
    <w:rsid w:val="000E7599"/>
    <w:rsid w:val="000E7652"/>
    <w:rsid w:val="000E79B1"/>
    <w:rsid w:val="000E7BB6"/>
    <w:rsid w:val="000F0493"/>
    <w:rsid w:val="000F060A"/>
    <w:rsid w:val="000F074F"/>
    <w:rsid w:val="000F09D3"/>
    <w:rsid w:val="000F1721"/>
    <w:rsid w:val="000F1D01"/>
    <w:rsid w:val="000F237E"/>
    <w:rsid w:val="000F2915"/>
    <w:rsid w:val="000F299D"/>
    <w:rsid w:val="000F3042"/>
    <w:rsid w:val="000F3AA2"/>
    <w:rsid w:val="000F41F1"/>
    <w:rsid w:val="000F4413"/>
    <w:rsid w:val="000F5041"/>
    <w:rsid w:val="000F5304"/>
    <w:rsid w:val="000F710C"/>
    <w:rsid w:val="000F7B26"/>
    <w:rsid w:val="000F7F74"/>
    <w:rsid w:val="001008B5"/>
    <w:rsid w:val="00101169"/>
    <w:rsid w:val="001016F8"/>
    <w:rsid w:val="00102017"/>
    <w:rsid w:val="0010279D"/>
    <w:rsid w:val="00102F19"/>
    <w:rsid w:val="001031F4"/>
    <w:rsid w:val="00103C2E"/>
    <w:rsid w:val="00103CC1"/>
    <w:rsid w:val="001047A8"/>
    <w:rsid w:val="0010526A"/>
    <w:rsid w:val="00105316"/>
    <w:rsid w:val="00105A9D"/>
    <w:rsid w:val="00106653"/>
    <w:rsid w:val="0010697A"/>
    <w:rsid w:val="0010726C"/>
    <w:rsid w:val="00107A4A"/>
    <w:rsid w:val="00110455"/>
    <w:rsid w:val="001110A2"/>
    <w:rsid w:val="0011179D"/>
    <w:rsid w:val="001125ED"/>
    <w:rsid w:val="00113182"/>
    <w:rsid w:val="001143F5"/>
    <w:rsid w:val="00114C3A"/>
    <w:rsid w:val="00114F26"/>
    <w:rsid w:val="00115110"/>
    <w:rsid w:val="00115874"/>
    <w:rsid w:val="00116048"/>
    <w:rsid w:val="001161EB"/>
    <w:rsid w:val="00116CE4"/>
    <w:rsid w:val="00116E30"/>
    <w:rsid w:val="00117CBC"/>
    <w:rsid w:val="00117F2A"/>
    <w:rsid w:val="001201C3"/>
    <w:rsid w:val="001221B5"/>
    <w:rsid w:val="001224D8"/>
    <w:rsid w:val="00122AC9"/>
    <w:rsid w:val="00122E47"/>
    <w:rsid w:val="0012310C"/>
    <w:rsid w:val="001232A9"/>
    <w:rsid w:val="0012346D"/>
    <w:rsid w:val="001240FF"/>
    <w:rsid w:val="001241EE"/>
    <w:rsid w:val="001242F4"/>
    <w:rsid w:val="001244D4"/>
    <w:rsid w:val="00124A47"/>
    <w:rsid w:val="00124AB3"/>
    <w:rsid w:val="00124CCC"/>
    <w:rsid w:val="00124EE2"/>
    <w:rsid w:val="001256D5"/>
    <w:rsid w:val="001260A0"/>
    <w:rsid w:val="00126D50"/>
    <w:rsid w:val="001273C9"/>
    <w:rsid w:val="00127ABB"/>
    <w:rsid w:val="001300BD"/>
    <w:rsid w:val="00130614"/>
    <w:rsid w:val="00130711"/>
    <w:rsid w:val="0013125F"/>
    <w:rsid w:val="00131304"/>
    <w:rsid w:val="00131C3B"/>
    <w:rsid w:val="0013302D"/>
    <w:rsid w:val="001332B2"/>
    <w:rsid w:val="001337D9"/>
    <w:rsid w:val="00133B5A"/>
    <w:rsid w:val="001344B4"/>
    <w:rsid w:val="0013496D"/>
    <w:rsid w:val="00134BED"/>
    <w:rsid w:val="00134CFA"/>
    <w:rsid w:val="00134DD3"/>
    <w:rsid w:val="00134EA7"/>
    <w:rsid w:val="00135484"/>
    <w:rsid w:val="0013548B"/>
    <w:rsid w:val="001357BA"/>
    <w:rsid w:val="00135A85"/>
    <w:rsid w:val="00135E52"/>
    <w:rsid w:val="00136CB6"/>
    <w:rsid w:val="00136D16"/>
    <w:rsid w:val="001370BE"/>
    <w:rsid w:val="00137430"/>
    <w:rsid w:val="0013754F"/>
    <w:rsid w:val="00140B24"/>
    <w:rsid w:val="00140CFD"/>
    <w:rsid w:val="0014104D"/>
    <w:rsid w:val="00141331"/>
    <w:rsid w:val="0014176E"/>
    <w:rsid w:val="00141F56"/>
    <w:rsid w:val="001420D9"/>
    <w:rsid w:val="0014236D"/>
    <w:rsid w:val="00142A2B"/>
    <w:rsid w:val="001436CB"/>
    <w:rsid w:val="001448E2"/>
    <w:rsid w:val="0014491E"/>
    <w:rsid w:val="001450F4"/>
    <w:rsid w:val="00145141"/>
    <w:rsid w:val="00145CE4"/>
    <w:rsid w:val="00145D6B"/>
    <w:rsid w:val="001465D7"/>
    <w:rsid w:val="00146759"/>
    <w:rsid w:val="0014685E"/>
    <w:rsid w:val="00147285"/>
    <w:rsid w:val="001473F8"/>
    <w:rsid w:val="001474E7"/>
    <w:rsid w:val="0014752E"/>
    <w:rsid w:val="00150CE5"/>
    <w:rsid w:val="00151659"/>
    <w:rsid w:val="00151992"/>
    <w:rsid w:val="00151A8B"/>
    <w:rsid w:val="00152535"/>
    <w:rsid w:val="001530E5"/>
    <w:rsid w:val="00153276"/>
    <w:rsid w:val="00153DDD"/>
    <w:rsid w:val="0015454F"/>
    <w:rsid w:val="001545E7"/>
    <w:rsid w:val="001548D1"/>
    <w:rsid w:val="00155146"/>
    <w:rsid w:val="001553CE"/>
    <w:rsid w:val="00155CF8"/>
    <w:rsid w:val="00155D0E"/>
    <w:rsid w:val="00155F8F"/>
    <w:rsid w:val="00157833"/>
    <w:rsid w:val="00157ED4"/>
    <w:rsid w:val="001602E7"/>
    <w:rsid w:val="00160443"/>
    <w:rsid w:val="0016088A"/>
    <w:rsid w:val="00160989"/>
    <w:rsid w:val="001611F3"/>
    <w:rsid w:val="001621CE"/>
    <w:rsid w:val="001622FE"/>
    <w:rsid w:val="00162CCD"/>
    <w:rsid w:val="00162DC5"/>
    <w:rsid w:val="001631DA"/>
    <w:rsid w:val="001638B9"/>
    <w:rsid w:val="00163BC9"/>
    <w:rsid w:val="00164509"/>
    <w:rsid w:val="0016463D"/>
    <w:rsid w:val="001647FA"/>
    <w:rsid w:val="001648EF"/>
    <w:rsid w:val="00164CEA"/>
    <w:rsid w:val="00164E0B"/>
    <w:rsid w:val="00164F41"/>
    <w:rsid w:val="001652C0"/>
    <w:rsid w:val="001659EA"/>
    <w:rsid w:val="00165D82"/>
    <w:rsid w:val="00166A97"/>
    <w:rsid w:val="00166D6A"/>
    <w:rsid w:val="00166E1C"/>
    <w:rsid w:val="0016734E"/>
    <w:rsid w:val="001675EE"/>
    <w:rsid w:val="0016791E"/>
    <w:rsid w:val="00167C34"/>
    <w:rsid w:val="00167E34"/>
    <w:rsid w:val="00170193"/>
    <w:rsid w:val="0017042F"/>
    <w:rsid w:val="001704C1"/>
    <w:rsid w:val="00170F14"/>
    <w:rsid w:val="00171A06"/>
    <w:rsid w:val="00171DE0"/>
    <w:rsid w:val="00171EEF"/>
    <w:rsid w:val="0017202E"/>
    <w:rsid w:val="0017216C"/>
    <w:rsid w:val="00173174"/>
    <w:rsid w:val="001731DA"/>
    <w:rsid w:val="00173813"/>
    <w:rsid w:val="00173C08"/>
    <w:rsid w:val="00173C72"/>
    <w:rsid w:val="00173E5D"/>
    <w:rsid w:val="00173F8D"/>
    <w:rsid w:val="00174056"/>
    <w:rsid w:val="00174101"/>
    <w:rsid w:val="00174E28"/>
    <w:rsid w:val="00174E49"/>
    <w:rsid w:val="00176507"/>
    <w:rsid w:val="001766AD"/>
    <w:rsid w:val="0017719A"/>
    <w:rsid w:val="00177328"/>
    <w:rsid w:val="00177502"/>
    <w:rsid w:val="0017753E"/>
    <w:rsid w:val="00177B1E"/>
    <w:rsid w:val="00181B1D"/>
    <w:rsid w:val="00181E61"/>
    <w:rsid w:val="0018217A"/>
    <w:rsid w:val="001823AD"/>
    <w:rsid w:val="001824A1"/>
    <w:rsid w:val="001828DE"/>
    <w:rsid w:val="00182F8D"/>
    <w:rsid w:val="0018380A"/>
    <w:rsid w:val="00183907"/>
    <w:rsid w:val="00184685"/>
    <w:rsid w:val="00184AAB"/>
    <w:rsid w:val="00184FFF"/>
    <w:rsid w:val="00185252"/>
    <w:rsid w:val="00185832"/>
    <w:rsid w:val="00185DE1"/>
    <w:rsid w:val="0018738B"/>
    <w:rsid w:val="001875F8"/>
    <w:rsid w:val="00187863"/>
    <w:rsid w:val="001878E5"/>
    <w:rsid w:val="001909A3"/>
    <w:rsid w:val="00190B45"/>
    <w:rsid w:val="00191F1B"/>
    <w:rsid w:val="001920CB"/>
    <w:rsid w:val="00192D3E"/>
    <w:rsid w:val="00193523"/>
    <w:rsid w:val="00193F07"/>
    <w:rsid w:val="0019469A"/>
    <w:rsid w:val="00194CCE"/>
    <w:rsid w:val="0019509D"/>
    <w:rsid w:val="001950BB"/>
    <w:rsid w:val="001954A9"/>
    <w:rsid w:val="001954C9"/>
    <w:rsid w:val="0019560F"/>
    <w:rsid w:val="00196139"/>
    <w:rsid w:val="001968D2"/>
    <w:rsid w:val="0019726C"/>
    <w:rsid w:val="0019788F"/>
    <w:rsid w:val="00197BC2"/>
    <w:rsid w:val="00197DBB"/>
    <w:rsid w:val="00197E5E"/>
    <w:rsid w:val="001A0273"/>
    <w:rsid w:val="001A0683"/>
    <w:rsid w:val="001A11FC"/>
    <w:rsid w:val="001A122F"/>
    <w:rsid w:val="001A12C3"/>
    <w:rsid w:val="001A27F9"/>
    <w:rsid w:val="001A3AD2"/>
    <w:rsid w:val="001A3B4D"/>
    <w:rsid w:val="001A41FB"/>
    <w:rsid w:val="001A4BBB"/>
    <w:rsid w:val="001A5037"/>
    <w:rsid w:val="001A553A"/>
    <w:rsid w:val="001A6F07"/>
    <w:rsid w:val="001A7317"/>
    <w:rsid w:val="001A7609"/>
    <w:rsid w:val="001A7E02"/>
    <w:rsid w:val="001A7EBA"/>
    <w:rsid w:val="001B0375"/>
    <w:rsid w:val="001B0385"/>
    <w:rsid w:val="001B0EBC"/>
    <w:rsid w:val="001B17DD"/>
    <w:rsid w:val="001B2488"/>
    <w:rsid w:val="001B24BB"/>
    <w:rsid w:val="001B2B86"/>
    <w:rsid w:val="001B2FCD"/>
    <w:rsid w:val="001B30C5"/>
    <w:rsid w:val="001B405B"/>
    <w:rsid w:val="001B48BC"/>
    <w:rsid w:val="001B5B9A"/>
    <w:rsid w:val="001B5DF2"/>
    <w:rsid w:val="001B604B"/>
    <w:rsid w:val="001B63CE"/>
    <w:rsid w:val="001B6D5D"/>
    <w:rsid w:val="001B724D"/>
    <w:rsid w:val="001B7461"/>
    <w:rsid w:val="001B7B9A"/>
    <w:rsid w:val="001B7E63"/>
    <w:rsid w:val="001C05B5"/>
    <w:rsid w:val="001C0BD2"/>
    <w:rsid w:val="001C0E4C"/>
    <w:rsid w:val="001C112A"/>
    <w:rsid w:val="001C1AE2"/>
    <w:rsid w:val="001C1AF2"/>
    <w:rsid w:val="001C2D98"/>
    <w:rsid w:val="001C3256"/>
    <w:rsid w:val="001C38D9"/>
    <w:rsid w:val="001C55A0"/>
    <w:rsid w:val="001C56E0"/>
    <w:rsid w:val="001C5BC2"/>
    <w:rsid w:val="001C5EAA"/>
    <w:rsid w:val="001C62E2"/>
    <w:rsid w:val="001C6351"/>
    <w:rsid w:val="001C6D31"/>
    <w:rsid w:val="001C7421"/>
    <w:rsid w:val="001C7426"/>
    <w:rsid w:val="001C782F"/>
    <w:rsid w:val="001C7C95"/>
    <w:rsid w:val="001D0694"/>
    <w:rsid w:val="001D1501"/>
    <w:rsid w:val="001D2381"/>
    <w:rsid w:val="001D2CD8"/>
    <w:rsid w:val="001D3085"/>
    <w:rsid w:val="001D43A5"/>
    <w:rsid w:val="001D5A29"/>
    <w:rsid w:val="001D5BB0"/>
    <w:rsid w:val="001D5F18"/>
    <w:rsid w:val="001D62DE"/>
    <w:rsid w:val="001D6479"/>
    <w:rsid w:val="001D7350"/>
    <w:rsid w:val="001E0076"/>
    <w:rsid w:val="001E06A2"/>
    <w:rsid w:val="001E0C50"/>
    <w:rsid w:val="001E11A2"/>
    <w:rsid w:val="001E1207"/>
    <w:rsid w:val="001E1548"/>
    <w:rsid w:val="001E1C78"/>
    <w:rsid w:val="001E29AB"/>
    <w:rsid w:val="001E2A9F"/>
    <w:rsid w:val="001E3AD4"/>
    <w:rsid w:val="001E3CA6"/>
    <w:rsid w:val="001E3CA8"/>
    <w:rsid w:val="001E40E0"/>
    <w:rsid w:val="001E639C"/>
    <w:rsid w:val="001E6440"/>
    <w:rsid w:val="001E64C0"/>
    <w:rsid w:val="001E75E0"/>
    <w:rsid w:val="001E7A9E"/>
    <w:rsid w:val="001E7D7D"/>
    <w:rsid w:val="001F02F2"/>
    <w:rsid w:val="001F098F"/>
    <w:rsid w:val="001F1AC7"/>
    <w:rsid w:val="001F1EDB"/>
    <w:rsid w:val="001F252E"/>
    <w:rsid w:val="001F2AEC"/>
    <w:rsid w:val="001F2C28"/>
    <w:rsid w:val="001F2EB4"/>
    <w:rsid w:val="001F2EBB"/>
    <w:rsid w:val="001F3076"/>
    <w:rsid w:val="001F3330"/>
    <w:rsid w:val="001F38A5"/>
    <w:rsid w:val="001F3FE5"/>
    <w:rsid w:val="001F41A8"/>
    <w:rsid w:val="001F41FD"/>
    <w:rsid w:val="001F526B"/>
    <w:rsid w:val="001F581F"/>
    <w:rsid w:val="001F605E"/>
    <w:rsid w:val="001F6272"/>
    <w:rsid w:val="001F64BB"/>
    <w:rsid w:val="001F6E96"/>
    <w:rsid w:val="0020040C"/>
    <w:rsid w:val="0020094C"/>
    <w:rsid w:val="00201230"/>
    <w:rsid w:val="00201FB1"/>
    <w:rsid w:val="002034FA"/>
    <w:rsid w:val="00203AC4"/>
    <w:rsid w:val="00204E3C"/>
    <w:rsid w:val="002059AE"/>
    <w:rsid w:val="00205E7C"/>
    <w:rsid w:val="00205FAC"/>
    <w:rsid w:val="002064D4"/>
    <w:rsid w:val="00206551"/>
    <w:rsid w:val="0020691C"/>
    <w:rsid w:val="002069FC"/>
    <w:rsid w:val="00207058"/>
    <w:rsid w:val="002070A3"/>
    <w:rsid w:val="002076F1"/>
    <w:rsid w:val="00207826"/>
    <w:rsid w:val="00210384"/>
    <w:rsid w:val="0021044D"/>
    <w:rsid w:val="00210ACF"/>
    <w:rsid w:val="0021189D"/>
    <w:rsid w:val="00211CC0"/>
    <w:rsid w:val="00213557"/>
    <w:rsid w:val="0021368B"/>
    <w:rsid w:val="002139B7"/>
    <w:rsid w:val="00213A11"/>
    <w:rsid w:val="00213BEC"/>
    <w:rsid w:val="002141E8"/>
    <w:rsid w:val="00215D41"/>
    <w:rsid w:val="002160BD"/>
    <w:rsid w:val="00216553"/>
    <w:rsid w:val="002178B5"/>
    <w:rsid w:val="00217B9B"/>
    <w:rsid w:val="00217C06"/>
    <w:rsid w:val="00217D62"/>
    <w:rsid w:val="00217E6C"/>
    <w:rsid w:val="002210F5"/>
    <w:rsid w:val="002211B6"/>
    <w:rsid w:val="0022125A"/>
    <w:rsid w:val="00221BB6"/>
    <w:rsid w:val="00222067"/>
    <w:rsid w:val="002224F9"/>
    <w:rsid w:val="0022363C"/>
    <w:rsid w:val="00224019"/>
    <w:rsid w:val="00224D26"/>
    <w:rsid w:val="002255AF"/>
    <w:rsid w:val="00225862"/>
    <w:rsid w:val="00225A30"/>
    <w:rsid w:val="00225C16"/>
    <w:rsid w:val="0022662E"/>
    <w:rsid w:val="00226926"/>
    <w:rsid w:val="002271FB"/>
    <w:rsid w:val="00227714"/>
    <w:rsid w:val="00227A9D"/>
    <w:rsid w:val="00230301"/>
    <w:rsid w:val="0023099F"/>
    <w:rsid w:val="00230B56"/>
    <w:rsid w:val="00231147"/>
    <w:rsid w:val="002312E3"/>
    <w:rsid w:val="00231D9E"/>
    <w:rsid w:val="00232DB5"/>
    <w:rsid w:val="00233043"/>
    <w:rsid w:val="002333D4"/>
    <w:rsid w:val="00234A22"/>
    <w:rsid w:val="00234AFD"/>
    <w:rsid w:val="002354A3"/>
    <w:rsid w:val="002357E8"/>
    <w:rsid w:val="00235C10"/>
    <w:rsid w:val="00235D8A"/>
    <w:rsid w:val="002361C4"/>
    <w:rsid w:val="0023705D"/>
    <w:rsid w:val="00237340"/>
    <w:rsid w:val="002374EE"/>
    <w:rsid w:val="0023770E"/>
    <w:rsid w:val="00237ACF"/>
    <w:rsid w:val="00240172"/>
    <w:rsid w:val="00241173"/>
    <w:rsid w:val="0024124D"/>
    <w:rsid w:val="00241447"/>
    <w:rsid w:val="002418BF"/>
    <w:rsid w:val="002419E5"/>
    <w:rsid w:val="002426FA"/>
    <w:rsid w:val="0024293E"/>
    <w:rsid w:val="002432DC"/>
    <w:rsid w:val="0024338E"/>
    <w:rsid w:val="002433C7"/>
    <w:rsid w:val="002439BF"/>
    <w:rsid w:val="002458ED"/>
    <w:rsid w:val="00245A1B"/>
    <w:rsid w:val="00245BAF"/>
    <w:rsid w:val="00246106"/>
    <w:rsid w:val="00246998"/>
    <w:rsid w:val="00246E68"/>
    <w:rsid w:val="00247604"/>
    <w:rsid w:val="002500F5"/>
    <w:rsid w:val="00250861"/>
    <w:rsid w:val="002508DD"/>
    <w:rsid w:val="00250A23"/>
    <w:rsid w:val="00250CEB"/>
    <w:rsid w:val="002515A4"/>
    <w:rsid w:val="00251ACC"/>
    <w:rsid w:val="00251CA6"/>
    <w:rsid w:val="002522EC"/>
    <w:rsid w:val="00252A6B"/>
    <w:rsid w:val="002544F4"/>
    <w:rsid w:val="00254595"/>
    <w:rsid w:val="00254900"/>
    <w:rsid w:val="00254A55"/>
    <w:rsid w:val="00255698"/>
    <w:rsid w:val="00255CF7"/>
    <w:rsid w:val="00257B66"/>
    <w:rsid w:val="0026007C"/>
    <w:rsid w:val="002600BE"/>
    <w:rsid w:val="0026160E"/>
    <w:rsid w:val="002625FD"/>
    <w:rsid w:val="00262779"/>
    <w:rsid w:val="0026291C"/>
    <w:rsid w:val="00263356"/>
    <w:rsid w:val="00263EAB"/>
    <w:rsid w:val="00263FD7"/>
    <w:rsid w:val="00264549"/>
    <w:rsid w:val="00264783"/>
    <w:rsid w:val="00264E6D"/>
    <w:rsid w:val="0026544D"/>
    <w:rsid w:val="0026590D"/>
    <w:rsid w:val="0026597F"/>
    <w:rsid w:val="002659B6"/>
    <w:rsid w:val="00265CA3"/>
    <w:rsid w:val="00265E1F"/>
    <w:rsid w:val="00265EB9"/>
    <w:rsid w:val="002668FD"/>
    <w:rsid w:val="00266AD1"/>
    <w:rsid w:val="00266F31"/>
    <w:rsid w:val="0026728B"/>
    <w:rsid w:val="002676DC"/>
    <w:rsid w:val="00267E46"/>
    <w:rsid w:val="002702F0"/>
    <w:rsid w:val="00270336"/>
    <w:rsid w:val="002705CC"/>
    <w:rsid w:val="00270D8C"/>
    <w:rsid w:val="00272797"/>
    <w:rsid w:val="00272956"/>
    <w:rsid w:val="00272990"/>
    <w:rsid w:val="00273201"/>
    <w:rsid w:val="00273748"/>
    <w:rsid w:val="00273B43"/>
    <w:rsid w:val="0027439A"/>
    <w:rsid w:val="002745AF"/>
    <w:rsid w:val="00274703"/>
    <w:rsid w:val="00274D0C"/>
    <w:rsid w:val="002754BA"/>
    <w:rsid w:val="002757BC"/>
    <w:rsid w:val="002762A4"/>
    <w:rsid w:val="002767B1"/>
    <w:rsid w:val="00276849"/>
    <w:rsid w:val="00276904"/>
    <w:rsid w:val="002773A6"/>
    <w:rsid w:val="00277B2B"/>
    <w:rsid w:val="002804F8"/>
    <w:rsid w:val="0028065A"/>
    <w:rsid w:val="00280D3A"/>
    <w:rsid w:val="002812A1"/>
    <w:rsid w:val="0028130B"/>
    <w:rsid w:val="002816FD"/>
    <w:rsid w:val="00281DE1"/>
    <w:rsid w:val="00282274"/>
    <w:rsid w:val="00282382"/>
    <w:rsid w:val="00283597"/>
    <w:rsid w:val="00284833"/>
    <w:rsid w:val="00284A6E"/>
    <w:rsid w:val="0028501F"/>
    <w:rsid w:val="002865B4"/>
    <w:rsid w:val="0028699B"/>
    <w:rsid w:val="002878E2"/>
    <w:rsid w:val="00287A1B"/>
    <w:rsid w:val="00287BCB"/>
    <w:rsid w:val="00290160"/>
    <w:rsid w:val="0029074D"/>
    <w:rsid w:val="002923CC"/>
    <w:rsid w:val="00292625"/>
    <w:rsid w:val="002928AF"/>
    <w:rsid w:val="00293D94"/>
    <w:rsid w:val="002948D0"/>
    <w:rsid w:val="00294A33"/>
    <w:rsid w:val="0029521E"/>
    <w:rsid w:val="0029541C"/>
    <w:rsid w:val="00295659"/>
    <w:rsid w:val="00295B3D"/>
    <w:rsid w:val="0029677F"/>
    <w:rsid w:val="00296D43"/>
    <w:rsid w:val="00296DCC"/>
    <w:rsid w:val="0029717C"/>
    <w:rsid w:val="00297B03"/>
    <w:rsid w:val="00297BF4"/>
    <w:rsid w:val="00297CF6"/>
    <w:rsid w:val="002A01C0"/>
    <w:rsid w:val="002A024D"/>
    <w:rsid w:val="002A03B8"/>
    <w:rsid w:val="002A03FE"/>
    <w:rsid w:val="002A0921"/>
    <w:rsid w:val="002A0D0F"/>
    <w:rsid w:val="002A118B"/>
    <w:rsid w:val="002A1DB1"/>
    <w:rsid w:val="002A200A"/>
    <w:rsid w:val="002A20AC"/>
    <w:rsid w:val="002A23B5"/>
    <w:rsid w:val="002A2A9B"/>
    <w:rsid w:val="002A2F0D"/>
    <w:rsid w:val="002A32DA"/>
    <w:rsid w:val="002A367E"/>
    <w:rsid w:val="002A4267"/>
    <w:rsid w:val="002A4507"/>
    <w:rsid w:val="002A50E4"/>
    <w:rsid w:val="002A6385"/>
    <w:rsid w:val="002A6835"/>
    <w:rsid w:val="002A6DA5"/>
    <w:rsid w:val="002A7A2C"/>
    <w:rsid w:val="002A7CEA"/>
    <w:rsid w:val="002B085F"/>
    <w:rsid w:val="002B1900"/>
    <w:rsid w:val="002B2B65"/>
    <w:rsid w:val="002B2CF8"/>
    <w:rsid w:val="002B36A0"/>
    <w:rsid w:val="002B3890"/>
    <w:rsid w:val="002B390B"/>
    <w:rsid w:val="002B3E31"/>
    <w:rsid w:val="002B444C"/>
    <w:rsid w:val="002B485D"/>
    <w:rsid w:val="002B4A11"/>
    <w:rsid w:val="002B4E7B"/>
    <w:rsid w:val="002B52D9"/>
    <w:rsid w:val="002B552C"/>
    <w:rsid w:val="002B59B0"/>
    <w:rsid w:val="002B5AA4"/>
    <w:rsid w:val="002B60A3"/>
    <w:rsid w:val="002B62FD"/>
    <w:rsid w:val="002B6B5E"/>
    <w:rsid w:val="002B6BC4"/>
    <w:rsid w:val="002B6E52"/>
    <w:rsid w:val="002B6F7D"/>
    <w:rsid w:val="002B74CB"/>
    <w:rsid w:val="002B7B55"/>
    <w:rsid w:val="002B7BBC"/>
    <w:rsid w:val="002B7D61"/>
    <w:rsid w:val="002C090F"/>
    <w:rsid w:val="002C13E7"/>
    <w:rsid w:val="002C18D8"/>
    <w:rsid w:val="002C2099"/>
    <w:rsid w:val="002C21CF"/>
    <w:rsid w:val="002C233C"/>
    <w:rsid w:val="002C39C3"/>
    <w:rsid w:val="002C3D95"/>
    <w:rsid w:val="002C4020"/>
    <w:rsid w:val="002C4091"/>
    <w:rsid w:val="002C427B"/>
    <w:rsid w:val="002C43CE"/>
    <w:rsid w:val="002C4540"/>
    <w:rsid w:val="002C4650"/>
    <w:rsid w:val="002C4703"/>
    <w:rsid w:val="002C4768"/>
    <w:rsid w:val="002C4A79"/>
    <w:rsid w:val="002C4EED"/>
    <w:rsid w:val="002C619E"/>
    <w:rsid w:val="002C70CD"/>
    <w:rsid w:val="002C7264"/>
    <w:rsid w:val="002C764C"/>
    <w:rsid w:val="002C781B"/>
    <w:rsid w:val="002C7949"/>
    <w:rsid w:val="002C7C76"/>
    <w:rsid w:val="002D08DD"/>
    <w:rsid w:val="002D09D1"/>
    <w:rsid w:val="002D0D10"/>
    <w:rsid w:val="002D1CF6"/>
    <w:rsid w:val="002D1E69"/>
    <w:rsid w:val="002D241E"/>
    <w:rsid w:val="002D2AAE"/>
    <w:rsid w:val="002D38B4"/>
    <w:rsid w:val="002D40BB"/>
    <w:rsid w:val="002D4A49"/>
    <w:rsid w:val="002D4B32"/>
    <w:rsid w:val="002D5CA1"/>
    <w:rsid w:val="002D5E40"/>
    <w:rsid w:val="002D6138"/>
    <w:rsid w:val="002D65BB"/>
    <w:rsid w:val="002D6786"/>
    <w:rsid w:val="002D738C"/>
    <w:rsid w:val="002D7652"/>
    <w:rsid w:val="002D7C2F"/>
    <w:rsid w:val="002E0345"/>
    <w:rsid w:val="002E0404"/>
    <w:rsid w:val="002E05B5"/>
    <w:rsid w:val="002E1808"/>
    <w:rsid w:val="002E1B51"/>
    <w:rsid w:val="002E20DE"/>
    <w:rsid w:val="002E28ED"/>
    <w:rsid w:val="002E2A25"/>
    <w:rsid w:val="002E3512"/>
    <w:rsid w:val="002E35FD"/>
    <w:rsid w:val="002E3E1A"/>
    <w:rsid w:val="002E413B"/>
    <w:rsid w:val="002E426A"/>
    <w:rsid w:val="002E482F"/>
    <w:rsid w:val="002E48DD"/>
    <w:rsid w:val="002E4CD0"/>
    <w:rsid w:val="002E6444"/>
    <w:rsid w:val="002E69B8"/>
    <w:rsid w:val="002F03DD"/>
    <w:rsid w:val="002F1F85"/>
    <w:rsid w:val="002F1FA7"/>
    <w:rsid w:val="002F22D8"/>
    <w:rsid w:val="002F2CD7"/>
    <w:rsid w:val="002F3425"/>
    <w:rsid w:val="002F34C1"/>
    <w:rsid w:val="002F3BCD"/>
    <w:rsid w:val="002F3D7A"/>
    <w:rsid w:val="002F3FA2"/>
    <w:rsid w:val="002F410A"/>
    <w:rsid w:val="002F4393"/>
    <w:rsid w:val="002F4AC3"/>
    <w:rsid w:val="002F4CC7"/>
    <w:rsid w:val="002F56ED"/>
    <w:rsid w:val="002F695D"/>
    <w:rsid w:val="002F7A5F"/>
    <w:rsid w:val="002F7BF3"/>
    <w:rsid w:val="002F7D7A"/>
    <w:rsid w:val="00300201"/>
    <w:rsid w:val="003005CE"/>
    <w:rsid w:val="00300914"/>
    <w:rsid w:val="00301142"/>
    <w:rsid w:val="00301DBF"/>
    <w:rsid w:val="00302240"/>
    <w:rsid w:val="00302E32"/>
    <w:rsid w:val="003032FD"/>
    <w:rsid w:val="0030396D"/>
    <w:rsid w:val="00303C80"/>
    <w:rsid w:val="00303DFF"/>
    <w:rsid w:val="00303EBF"/>
    <w:rsid w:val="0030413E"/>
    <w:rsid w:val="00304615"/>
    <w:rsid w:val="0030462C"/>
    <w:rsid w:val="003046B5"/>
    <w:rsid w:val="00304D9F"/>
    <w:rsid w:val="00304E78"/>
    <w:rsid w:val="003059C2"/>
    <w:rsid w:val="00305B08"/>
    <w:rsid w:val="00305CAE"/>
    <w:rsid w:val="00305EC5"/>
    <w:rsid w:val="0030632F"/>
    <w:rsid w:val="0030660F"/>
    <w:rsid w:val="00306C66"/>
    <w:rsid w:val="00306E38"/>
    <w:rsid w:val="00307012"/>
    <w:rsid w:val="003074C5"/>
    <w:rsid w:val="00307562"/>
    <w:rsid w:val="003075FD"/>
    <w:rsid w:val="00307797"/>
    <w:rsid w:val="003078D3"/>
    <w:rsid w:val="00310490"/>
    <w:rsid w:val="00310950"/>
    <w:rsid w:val="003109B0"/>
    <w:rsid w:val="00310C0C"/>
    <w:rsid w:val="003111B3"/>
    <w:rsid w:val="003115A2"/>
    <w:rsid w:val="00311955"/>
    <w:rsid w:val="00311D2C"/>
    <w:rsid w:val="00312574"/>
    <w:rsid w:val="00312FEF"/>
    <w:rsid w:val="00314711"/>
    <w:rsid w:val="00314A25"/>
    <w:rsid w:val="00314B27"/>
    <w:rsid w:val="00314DEE"/>
    <w:rsid w:val="00314EDE"/>
    <w:rsid w:val="003150BA"/>
    <w:rsid w:val="00315135"/>
    <w:rsid w:val="00315E65"/>
    <w:rsid w:val="003175E6"/>
    <w:rsid w:val="00320078"/>
    <w:rsid w:val="00320346"/>
    <w:rsid w:val="0032094D"/>
    <w:rsid w:val="00322088"/>
    <w:rsid w:val="003222EC"/>
    <w:rsid w:val="00322419"/>
    <w:rsid w:val="00322FD6"/>
    <w:rsid w:val="00323141"/>
    <w:rsid w:val="00323620"/>
    <w:rsid w:val="00323B29"/>
    <w:rsid w:val="0032547B"/>
    <w:rsid w:val="003269A0"/>
    <w:rsid w:val="003269BE"/>
    <w:rsid w:val="00326A41"/>
    <w:rsid w:val="00326A5F"/>
    <w:rsid w:val="00326B20"/>
    <w:rsid w:val="00326D8A"/>
    <w:rsid w:val="00326EBB"/>
    <w:rsid w:val="003271A7"/>
    <w:rsid w:val="003271BA"/>
    <w:rsid w:val="003273F2"/>
    <w:rsid w:val="00327A0F"/>
    <w:rsid w:val="00327C8F"/>
    <w:rsid w:val="003314A1"/>
    <w:rsid w:val="00331E8D"/>
    <w:rsid w:val="00331EBE"/>
    <w:rsid w:val="003322AE"/>
    <w:rsid w:val="00332828"/>
    <w:rsid w:val="00332BB9"/>
    <w:rsid w:val="00333BBB"/>
    <w:rsid w:val="00334A56"/>
    <w:rsid w:val="00334AB6"/>
    <w:rsid w:val="003352D6"/>
    <w:rsid w:val="00336FB0"/>
    <w:rsid w:val="0033705B"/>
    <w:rsid w:val="00337314"/>
    <w:rsid w:val="00337501"/>
    <w:rsid w:val="00337B90"/>
    <w:rsid w:val="00337C7F"/>
    <w:rsid w:val="0034017D"/>
    <w:rsid w:val="003413F6"/>
    <w:rsid w:val="00341B03"/>
    <w:rsid w:val="00341DEA"/>
    <w:rsid w:val="00344B08"/>
    <w:rsid w:val="00344F3A"/>
    <w:rsid w:val="003452C6"/>
    <w:rsid w:val="00345353"/>
    <w:rsid w:val="00345BFE"/>
    <w:rsid w:val="00346DC4"/>
    <w:rsid w:val="00346DCE"/>
    <w:rsid w:val="00346DE7"/>
    <w:rsid w:val="00347399"/>
    <w:rsid w:val="0034744F"/>
    <w:rsid w:val="003507DA"/>
    <w:rsid w:val="00350D85"/>
    <w:rsid w:val="0035164B"/>
    <w:rsid w:val="00351C5F"/>
    <w:rsid w:val="003524C4"/>
    <w:rsid w:val="0035275D"/>
    <w:rsid w:val="00352B75"/>
    <w:rsid w:val="003534A6"/>
    <w:rsid w:val="003534EE"/>
    <w:rsid w:val="00353568"/>
    <w:rsid w:val="003537C6"/>
    <w:rsid w:val="00353B3D"/>
    <w:rsid w:val="00354469"/>
    <w:rsid w:val="00354B0D"/>
    <w:rsid w:val="003550CE"/>
    <w:rsid w:val="00355495"/>
    <w:rsid w:val="003554C5"/>
    <w:rsid w:val="00355BCE"/>
    <w:rsid w:val="00356647"/>
    <w:rsid w:val="003566F7"/>
    <w:rsid w:val="00356B1E"/>
    <w:rsid w:val="00356C0A"/>
    <w:rsid w:val="003572D1"/>
    <w:rsid w:val="00357305"/>
    <w:rsid w:val="00357F92"/>
    <w:rsid w:val="00360397"/>
    <w:rsid w:val="00360548"/>
    <w:rsid w:val="0036215A"/>
    <w:rsid w:val="003623BA"/>
    <w:rsid w:val="00362B6A"/>
    <w:rsid w:val="0036354D"/>
    <w:rsid w:val="003638B8"/>
    <w:rsid w:val="00364096"/>
    <w:rsid w:val="00364601"/>
    <w:rsid w:val="003658CF"/>
    <w:rsid w:val="00366695"/>
    <w:rsid w:val="003673B5"/>
    <w:rsid w:val="0037077E"/>
    <w:rsid w:val="0037089B"/>
    <w:rsid w:val="003711CC"/>
    <w:rsid w:val="00372175"/>
    <w:rsid w:val="00372DDC"/>
    <w:rsid w:val="003739C5"/>
    <w:rsid w:val="003744AA"/>
    <w:rsid w:val="00374AAC"/>
    <w:rsid w:val="00374F8D"/>
    <w:rsid w:val="00375538"/>
    <w:rsid w:val="003757FE"/>
    <w:rsid w:val="00375A11"/>
    <w:rsid w:val="00376263"/>
    <w:rsid w:val="00376453"/>
    <w:rsid w:val="00377274"/>
    <w:rsid w:val="0037744E"/>
    <w:rsid w:val="00377CE6"/>
    <w:rsid w:val="00377E84"/>
    <w:rsid w:val="00377EC6"/>
    <w:rsid w:val="003801EE"/>
    <w:rsid w:val="00380F18"/>
    <w:rsid w:val="003812A4"/>
    <w:rsid w:val="00382813"/>
    <w:rsid w:val="0038285B"/>
    <w:rsid w:val="0038363D"/>
    <w:rsid w:val="0038412F"/>
    <w:rsid w:val="00384660"/>
    <w:rsid w:val="00384CF2"/>
    <w:rsid w:val="00384D17"/>
    <w:rsid w:val="00384FBB"/>
    <w:rsid w:val="003854E5"/>
    <w:rsid w:val="00387275"/>
    <w:rsid w:val="00387276"/>
    <w:rsid w:val="003905A4"/>
    <w:rsid w:val="003905B5"/>
    <w:rsid w:val="003908A8"/>
    <w:rsid w:val="00390D3E"/>
    <w:rsid w:val="00390FDF"/>
    <w:rsid w:val="00394E75"/>
    <w:rsid w:val="003953D1"/>
    <w:rsid w:val="00395781"/>
    <w:rsid w:val="00395F22"/>
    <w:rsid w:val="00396203"/>
    <w:rsid w:val="00396324"/>
    <w:rsid w:val="0039634D"/>
    <w:rsid w:val="00397581"/>
    <w:rsid w:val="003A0014"/>
    <w:rsid w:val="003A0418"/>
    <w:rsid w:val="003A06A6"/>
    <w:rsid w:val="003A06AD"/>
    <w:rsid w:val="003A0CC6"/>
    <w:rsid w:val="003A1401"/>
    <w:rsid w:val="003A146C"/>
    <w:rsid w:val="003A1C5E"/>
    <w:rsid w:val="003A1CD6"/>
    <w:rsid w:val="003A2A6D"/>
    <w:rsid w:val="003A2DCC"/>
    <w:rsid w:val="003A340C"/>
    <w:rsid w:val="003A356C"/>
    <w:rsid w:val="003A3642"/>
    <w:rsid w:val="003A36D8"/>
    <w:rsid w:val="003A3710"/>
    <w:rsid w:val="003A394B"/>
    <w:rsid w:val="003A3E1D"/>
    <w:rsid w:val="003A4955"/>
    <w:rsid w:val="003A4F17"/>
    <w:rsid w:val="003A5401"/>
    <w:rsid w:val="003A5576"/>
    <w:rsid w:val="003A586A"/>
    <w:rsid w:val="003A5C6E"/>
    <w:rsid w:val="003A6000"/>
    <w:rsid w:val="003A6346"/>
    <w:rsid w:val="003A6A56"/>
    <w:rsid w:val="003A6F8C"/>
    <w:rsid w:val="003A7DB4"/>
    <w:rsid w:val="003B0832"/>
    <w:rsid w:val="003B223E"/>
    <w:rsid w:val="003B2CFA"/>
    <w:rsid w:val="003B2ECF"/>
    <w:rsid w:val="003B32FC"/>
    <w:rsid w:val="003B43B6"/>
    <w:rsid w:val="003B573A"/>
    <w:rsid w:val="003B661A"/>
    <w:rsid w:val="003B6B9F"/>
    <w:rsid w:val="003B6FCE"/>
    <w:rsid w:val="003B74BC"/>
    <w:rsid w:val="003B7C07"/>
    <w:rsid w:val="003B7E92"/>
    <w:rsid w:val="003C0786"/>
    <w:rsid w:val="003C0934"/>
    <w:rsid w:val="003C0D6E"/>
    <w:rsid w:val="003C10E9"/>
    <w:rsid w:val="003C15C3"/>
    <w:rsid w:val="003C1DA8"/>
    <w:rsid w:val="003C2690"/>
    <w:rsid w:val="003C3CD1"/>
    <w:rsid w:val="003C4201"/>
    <w:rsid w:val="003C4916"/>
    <w:rsid w:val="003C4B87"/>
    <w:rsid w:val="003C4D2E"/>
    <w:rsid w:val="003C4F81"/>
    <w:rsid w:val="003C4FFC"/>
    <w:rsid w:val="003C5840"/>
    <w:rsid w:val="003C649E"/>
    <w:rsid w:val="003C6850"/>
    <w:rsid w:val="003C6D2D"/>
    <w:rsid w:val="003C71A6"/>
    <w:rsid w:val="003C71BB"/>
    <w:rsid w:val="003C7BE6"/>
    <w:rsid w:val="003C7D92"/>
    <w:rsid w:val="003D14A4"/>
    <w:rsid w:val="003D1919"/>
    <w:rsid w:val="003D1CD9"/>
    <w:rsid w:val="003D2998"/>
    <w:rsid w:val="003D3111"/>
    <w:rsid w:val="003D3E9C"/>
    <w:rsid w:val="003D3F49"/>
    <w:rsid w:val="003D40D8"/>
    <w:rsid w:val="003D4338"/>
    <w:rsid w:val="003D46B5"/>
    <w:rsid w:val="003D4B76"/>
    <w:rsid w:val="003D55BC"/>
    <w:rsid w:val="003D5D59"/>
    <w:rsid w:val="003D5F0C"/>
    <w:rsid w:val="003D6031"/>
    <w:rsid w:val="003D6789"/>
    <w:rsid w:val="003D6BFA"/>
    <w:rsid w:val="003D7667"/>
    <w:rsid w:val="003D7763"/>
    <w:rsid w:val="003D7B76"/>
    <w:rsid w:val="003E05EF"/>
    <w:rsid w:val="003E1298"/>
    <w:rsid w:val="003E1784"/>
    <w:rsid w:val="003E1910"/>
    <w:rsid w:val="003E1DAB"/>
    <w:rsid w:val="003E1F16"/>
    <w:rsid w:val="003E2155"/>
    <w:rsid w:val="003E233B"/>
    <w:rsid w:val="003E2C41"/>
    <w:rsid w:val="003E3229"/>
    <w:rsid w:val="003E322F"/>
    <w:rsid w:val="003E36EF"/>
    <w:rsid w:val="003E3A4B"/>
    <w:rsid w:val="003E3D14"/>
    <w:rsid w:val="003E578F"/>
    <w:rsid w:val="003E6748"/>
    <w:rsid w:val="003E6E86"/>
    <w:rsid w:val="003E7D43"/>
    <w:rsid w:val="003F0592"/>
    <w:rsid w:val="003F0EFC"/>
    <w:rsid w:val="003F11B7"/>
    <w:rsid w:val="003F1DBD"/>
    <w:rsid w:val="003F2873"/>
    <w:rsid w:val="003F440E"/>
    <w:rsid w:val="003F4B9A"/>
    <w:rsid w:val="003F4CF9"/>
    <w:rsid w:val="003F5C5C"/>
    <w:rsid w:val="003F60A5"/>
    <w:rsid w:val="003F60C0"/>
    <w:rsid w:val="003F690B"/>
    <w:rsid w:val="003F7265"/>
    <w:rsid w:val="003F7AE3"/>
    <w:rsid w:val="003F7FB1"/>
    <w:rsid w:val="004003E3"/>
    <w:rsid w:val="00400A07"/>
    <w:rsid w:val="00400FBE"/>
    <w:rsid w:val="004011F0"/>
    <w:rsid w:val="004017E5"/>
    <w:rsid w:val="00401F92"/>
    <w:rsid w:val="00402635"/>
    <w:rsid w:val="00402705"/>
    <w:rsid w:val="004028A7"/>
    <w:rsid w:val="00403333"/>
    <w:rsid w:val="004037EF"/>
    <w:rsid w:val="004042DB"/>
    <w:rsid w:val="004050E2"/>
    <w:rsid w:val="004051EC"/>
    <w:rsid w:val="00406845"/>
    <w:rsid w:val="00410CAC"/>
    <w:rsid w:val="004111AB"/>
    <w:rsid w:val="004119C9"/>
    <w:rsid w:val="00411DB3"/>
    <w:rsid w:val="004123A8"/>
    <w:rsid w:val="004126E2"/>
    <w:rsid w:val="0041271E"/>
    <w:rsid w:val="00412841"/>
    <w:rsid w:val="00412859"/>
    <w:rsid w:val="00413507"/>
    <w:rsid w:val="00413B22"/>
    <w:rsid w:val="00413CA9"/>
    <w:rsid w:val="00413D57"/>
    <w:rsid w:val="0041449F"/>
    <w:rsid w:val="004149FF"/>
    <w:rsid w:val="00414D87"/>
    <w:rsid w:val="0041505F"/>
    <w:rsid w:val="0041530E"/>
    <w:rsid w:val="00415BA5"/>
    <w:rsid w:val="00415C92"/>
    <w:rsid w:val="0041641A"/>
    <w:rsid w:val="0041737F"/>
    <w:rsid w:val="00417974"/>
    <w:rsid w:val="00417B8C"/>
    <w:rsid w:val="00420892"/>
    <w:rsid w:val="00421035"/>
    <w:rsid w:val="0042139D"/>
    <w:rsid w:val="004215B8"/>
    <w:rsid w:val="00421995"/>
    <w:rsid w:val="00422025"/>
    <w:rsid w:val="0042245E"/>
    <w:rsid w:val="00423632"/>
    <w:rsid w:val="0042379C"/>
    <w:rsid w:val="00423D6B"/>
    <w:rsid w:val="004248DD"/>
    <w:rsid w:val="00424DF6"/>
    <w:rsid w:val="0042560F"/>
    <w:rsid w:val="00425637"/>
    <w:rsid w:val="00425ACA"/>
    <w:rsid w:val="00426D74"/>
    <w:rsid w:val="00426F25"/>
    <w:rsid w:val="00427146"/>
    <w:rsid w:val="004275A3"/>
    <w:rsid w:val="0042768C"/>
    <w:rsid w:val="004276F8"/>
    <w:rsid w:val="00427F94"/>
    <w:rsid w:val="0043084B"/>
    <w:rsid w:val="00431CE7"/>
    <w:rsid w:val="00431D7D"/>
    <w:rsid w:val="0043203F"/>
    <w:rsid w:val="004327FE"/>
    <w:rsid w:val="0043280B"/>
    <w:rsid w:val="00432825"/>
    <w:rsid w:val="004336E5"/>
    <w:rsid w:val="00433BEF"/>
    <w:rsid w:val="00433F85"/>
    <w:rsid w:val="00434BE8"/>
    <w:rsid w:val="00435456"/>
    <w:rsid w:val="0043591E"/>
    <w:rsid w:val="0043690B"/>
    <w:rsid w:val="004369DB"/>
    <w:rsid w:val="00436D40"/>
    <w:rsid w:val="00437302"/>
    <w:rsid w:val="00437359"/>
    <w:rsid w:val="004400CA"/>
    <w:rsid w:val="00440E28"/>
    <w:rsid w:val="00441044"/>
    <w:rsid w:val="004420F9"/>
    <w:rsid w:val="00442540"/>
    <w:rsid w:val="00442A93"/>
    <w:rsid w:val="0044307C"/>
    <w:rsid w:val="004438E3"/>
    <w:rsid w:val="00443D58"/>
    <w:rsid w:val="00443E19"/>
    <w:rsid w:val="00444D6C"/>
    <w:rsid w:val="00444DAE"/>
    <w:rsid w:val="0044598B"/>
    <w:rsid w:val="0044655B"/>
    <w:rsid w:val="0044697D"/>
    <w:rsid w:val="00447004"/>
    <w:rsid w:val="00447B60"/>
    <w:rsid w:val="004508BE"/>
    <w:rsid w:val="0045213B"/>
    <w:rsid w:val="0045264B"/>
    <w:rsid w:val="00452964"/>
    <w:rsid w:val="004529B5"/>
    <w:rsid w:val="00452D19"/>
    <w:rsid w:val="00453B54"/>
    <w:rsid w:val="00453D03"/>
    <w:rsid w:val="00453FF8"/>
    <w:rsid w:val="004541BA"/>
    <w:rsid w:val="00454AD9"/>
    <w:rsid w:val="0045524F"/>
    <w:rsid w:val="0045557D"/>
    <w:rsid w:val="00455DC7"/>
    <w:rsid w:val="00456272"/>
    <w:rsid w:val="00456285"/>
    <w:rsid w:val="004563DB"/>
    <w:rsid w:val="00456529"/>
    <w:rsid w:val="004568B2"/>
    <w:rsid w:val="0045796D"/>
    <w:rsid w:val="00457A57"/>
    <w:rsid w:val="00460608"/>
    <w:rsid w:val="0046078A"/>
    <w:rsid w:val="00460A06"/>
    <w:rsid w:val="0046181F"/>
    <w:rsid w:val="00462227"/>
    <w:rsid w:val="0046291D"/>
    <w:rsid w:val="00462C00"/>
    <w:rsid w:val="0046522B"/>
    <w:rsid w:val="004654D5"/>
    <w:rsid w:val="00465EEA"/>
    <w:rsid w:val="004662F1"/>
    <w:rsid w:val="00466F00"/>
    <w:rsid w:val="00466F4A"/>
    <w:rsid w:val="004672D0"/>
    <w:rsid w:val="00467339"/>
    <w:rsid w:val="00467586"/>
    <w:rsid w:val="0047063E"/>
    <w:rsid w:val="00470C53"/>
    <w:rsid w:val="00471092"/>
    <w:rsid w:val="00471C36"/>
    <w:rsid w:val="00472F28"/>
    <w:rsid w:val="0047340E"/>
    <w:rsid w:val="004736FF"/>
    <w:rsid w:val="00473A4A"/>
    <w:rsid w:val="00473C4B"/>
    <w:rsid w:val="004742E9"/>
    <w:rsid w:val="00475030"/>
    <w:rsid w:val="00475230"/>
    <w:rsid w:val="004756A4"/>
    <w:rsid w:val="0047599D"/>
    <w:rsid w:val="004764F3"/>
    <w:rsid w:val="0047789D"/>
    <w:rsid w:val="00480B55"/>
    <w:rsid w:val="00480FC3"/>
    <w:rsid w:val="004815E6"/>
    <w:rsid w:val="004817A6"/>
    <w:rsid w:val="00481BA1"/>
    <w:rsid w:val="00482E1E"/>
    <w:rsid w:val="004830D5"/>
    <w:rsid w:val="00483984"/>
    <w:rsid w:val="00483EC7"/>
    <w:rsid w:val="00484117"/>
    <w:rsid w:val="00484284"/>
    <w:rsid w:val="004845BC"/>
    <w:rsid w:val="00485068"/>
    <w:rsid w:val="004854B4"/>
    <w:rsid w:val="004855C8"/>
    <w:rsid w:val="00485D62"/>
    <w:rsid w:val="004866B6"/>
    <w:rsid w:val="00486B56"/>
    <w:rsid w:val="00486E8D"/>
    <w:rsid w:val="00487B5E"/>
    <w:rsid w:val="0049006D"/>
    <w:rsid w:val="004907B9"/>
    <w:rsid w:val="0049081B"/>
    <w:rsid w:val="00491C7B"/>
    <w:rsid w:val="00491D96"/>
    <w:rsid w:val="00491E83"/>
    <w:rsid w:val="0049252B"/>
    <w:rsid w:val="004926AD"/>
    <w:rsid w:val="004929B1"/>
    <w:rsid w:val="00492D5E"/>
    <w:rsid w:val="0049318C"/>
    <w:rsid w:val="00493483"/>
    <w:rsid w:val="00493602"/>
    <w:rsid w:val="00493A12"/>
    <w:rsid w:val="004940B1"/>
    <w:rsid w:val="00494101"/>
    <w:rsid w:val="00494339"/>
    <w:rsid w:val="00495202"/>
    <w:rsid w:val="004953C8"/>
    <w:rsid w:val="00495654"/>
    <w:rsid w:val="00495F27"/>
    <w:rsid w:val="004960CF"/>
    <w:rsid w:val="004964FF"/>
    <w:rsid w:val="00496500"/>
    <w:rsid w:val="004968AA"/>
    <w:rsid w:val="00496A5D"/>
    <w:rsid w:val="00496B83"/>
    <w:rsid w:val="00496E46"/>
    <w:rsid w:val="004970A1"/>
    <w:rsid w:val="004970A4"/>
    <w:rsid w:val="0049759C"/>
    <w:rsid w:val="00497737"/>
    <w:rsid w:val="00497848"/>
    <w:rsid w:val="00497B78"/>
    <w:rsid w:val="00497F16"/>
    <w:rsid w:val="00497F6F"/>
    <w:rsid w:val="004A0574"/>
    <w:rsid w:val="004A15D5"/>
    <w:rsid w:val="004A1A84"/>
    <w:rsid w:val="004A1F0E"/>
    <w:rsid w:val="004A2EAD"/>
    <w:rsid w:val="004A31C5"/>
    <w:rsid w:val="004A3366"/>
    <w:rsid w:val="004A362F"/>
    <w:rsid w:val="004A3C80"/>
    <w:rsid w:val="004A4015"/>
    <w:rsid w:val="004A4E37"/>
    <w:rsid w:val="004A531B"/>
    <w:rsid w:val="004A5519"/>
    <w:rsid w:val="004A59C0"/>
    <w:rsid w:val="004A59CB"/>
    <w:rsid w:val="004A5DC7"/>
    <w:rsid w:val="004A6067"/>
    <w:rsid w:val="004A66F8"/>
    <w:rsid w:val="004A714E"/>
    <w:rsid w:val="004A727B"/>
    <w:rsid w:val="004A7791"/>
    <w:rsid w:val="004A77CE"/>
    <w:rsid w:val="004A7EC3"/>
    <w:rsid w:val="004B0377"/>
    <w:rsid w:val="004B08EE"/>
    <w:rsid w:val="004B15B7"/>
    <w:rsid w:val="004B162F"/>
    <w:rsid w:val="004B302E"/>
    <w:rsid w:val="004B30C0"/>
    <w:rsid w:val="004B3CC9"/>
    <w:rsid w:val="004B3E0A"/>
    <w:rsid w:val="004B463E"/>
    <w:rsid w:val="004B4754"/>
    <w:rsid w:val="004B541A"/>
    <w:rsid w:val="004B6769"/>
    <w:rsid w:val="004B6B75"/>
    <w:rsid w:val="004B6D75"/>
    <w:rsid w:val="004B6F0D"/>
    <w:rsid w:val="004B7FFC"/>
    <w:rsid w:val="004C035C"/>
    <w:rsid w:val="004C0D55"/>
    <w:rsid w:val="004C0DB0"/>
    <w:rsid w:val="004C10C1"/>
    <w:rsid w:val="004C16E5"/>
    <w:rsid w:val="004C18B9"/>
    <w:rsid w:val="004C1A10"/>
    <w:rsid w:val="004C1F31"/>
    <w:rsid w:val="004C254B"/>
    <w:rsid w:val="004C2667"/>
    <w:rsid w:val="004C2A2E"/>
    <w:rsid w:val="004C2D4B"/>
    <w:rsid w:val="004C3198"/>
    <w:rsid w:val="004C3410"/>
    <w:rsid w:val="004C3FA6"/>
    <w:rsid w:val="004C41C3"/>
    <w:rsid w:val="004C4D72"/>
    <w:rsid w:val="004C4EC3"/>
    <w:rsid w:val="004C56B0"/>
    <w:rsid w:val="004C5B2E"/>
    <w:rsid w:val="004C5BDD"/>
    <w:rsid w:val="004C5C8E"/>
    <w:rsid w:val="004C5DEA"/>
    <w:rsid w:val="004C5F8D"/>
    <w:rsid w:val="004C5FED"/>
    <w:rsid w:val="004C7003"/>
    <w:rsid w:val="004C71F0"/>
    <w:rsid w:val="004C72DA"/>
    <w:rsid w:val="004C7392"/>
    <w:rsid w:val="004C7595"/>
    <w:rsid w:val="004C79E2"/>
    <w:rsid w:val="004D0205"/>
    <w:rsid w:val="004D0908"/>
    <w:rsid w:val="004D09FE"/>
    <w:rsid w:val="004D0AC3"/>
    <w:rsid w:val="004D0C0E"/>
    <w:rsid w:val="004D0C5A"/>
    <w:rsid w:val="004D13A8"/>
    <w:rsid w:val="004D2914"/>
    <w:rsid w:val="004D297C"/>
    <w:rsid w:val="004D4EB0"/>
    <w:rsid w:val="004D5232"/>
    <w:rsid w:val="004D5261"/>
    <w:rsid w:val="004D53DA"/>
    <w:rsid w:val="004D5885"/>
    <w:rsid w:val="004D62FD"/>
    <w:rsid w:val="004D63C4"/>
    <w:rsid w:val="004D650F"/>
    <w:rsid w:val="004D65D0"/>
    <w:rsid w:val="004D6917"/>
    <w:rsid w:val="004D7224"/>
    <w:rsid w:val="004E03AC"/>
    <w:rsid w:val="004E088E"/>
    <w:rsid w:val="004E094C"/>
    <w:rsid w:val="004E0951"/>
    <w:rsid w:val="004E09B2"/>
    <w:rsid w:val="004E0E21"/>
    <w:rsid w:val="004E1D55"/>
    <w:rsid w:val="004E1F09"/>
    <w:rsid w:val="004E2F3C"/>
    <w:rsid w:val="004E436D"/>
    <w:rsid w:val="004E46DB"/>
    <w:rsid w:val="004E4A1B"/>
    <w:rsid w:val="004E4B0F"/>
    <w:rsid w:val="004E4F6E"/>
    <w:rsid w:val="004E5C02"/>
    <w:rsid w:val="004E6006"/>
    <w:rsid w:val="004E629C"/>
    <w:rsid w:val="004E6470"/>
    <w:rsid w:val="004E6F09"/>
    <w:rsid w:val="004E773B"/>
    <w:rsid w:val="004E77E3"/>
    <w:rsid w:val="004E7A1B"/>
    <w:rsid w:val="004F00D3"/>
    <w:rsid w:val="004F0707"/>
    <w:rsid w:val="004F0AC2"/>
    <w:rsid w:val="004F1BC1"/>
    <w:rsid w:val="004F22D1"/>
    <w:rsid w:val="004F282C"/>
    <w:rsid w:val="004F4323"/>
    <w:rsid w:val="004F445D"/>
    <w:rsid w:val="004F44E7"/>
    <w:rsid w:val="004F47AF"/>
    <w:rsid w:val="004F488F"/>
    <w:rsid w:val="004F4AB7"/>
    <w:rsid w:val="004F4DA1"/>
    <w:rsid w:val="004F4DD0"/>
    <w:rsid w:val="004F5249"/>
    <w:rsid w:val="004F6A74"/>
    <w:rsid w:val="004F74C6"/>
    <w:rsid w:val="004F7958"/>
    <w:rsid w:val="004F7A04"/>
    <w:rsid w:val="005000BA"/>
    <w:rsid w:val="005008C1"/>
    <w:rsid w:val="0050098A"/>
    <w:rsid w:val="00501227"/>
    <w:rsid w:val="00501980"/>
    <w:rsid w:val="00501F62"/>
    <w:rsid w:val="00501F6F"/>
    <w:rsid w:val="0050257C"/>
    <w:rsid w:val="0050302C"/>
    <w:rsid w:val="00503504"/>
    <w:rsid w:val="00503D30"/>
    <w:rsid w:val="00503EE4"/>
    <w:rsid w:val="00504131"/>
    <w:rsid w:val="005042B7"/>
    <w:rsid w:val="0050497C"/>
    <w:rsid w:val="0050497F"/>
    <w:rsid w:val="00504FD2"/>
    <w:rsid w:val="0050520A"/>
    <w:rsid w:val="00505501"/>
    <w:rsid w:val="00506616"/>
    <w:rsid w:val="00506A4B"/>
    <w:rsid w:val="005074CF"/>
    <w:rsid w:val="005102A7"/>
    <w:rsid w:val="00510AF6"/>
    <w:rsid w:val="00512760"/>
    <w:rsid w:val="005128EC"/>
    <w:rsid w:val="00513EE2"/>
    <w:rsid w:val="00514411"/>
    <w:rsid w:val="0051455F"/>
    <w:rsid w:val="00514813"/>
    <w:rsid w:val="00515648"/>
    <w:rsid w:val="005158B5"/>
    <w:rsid w:val="00515A4E"/>
    <w:rsid w:val="00515A8E"/>
    <w:rsid w:val="00515D78"/>
    <w:rsid w:val="005165CF"/>
    <w:rsid w:val="005166D3"/>
    <w:rsid w:val="00516867"/>
    <w:rsid w:val="00516D8F"/>
    <w:rsid w:val="00517511"/>
    <w:rsid w:val="00520F7F"/>
    <w:rsid w:val="005218CD"/>
    <w:rsid w:val="0052219E"/>
    <w:rsid w:val="00522555"/>
    <w:rsid w:val="00523250"/>
    <w:rsid w:val="0052349C"/>
    <w:rsid w:val="005234FE"/>
    <w:rsid w:val="0052383C"/>
    <w:rsid w:val="005244E4"/>
    <w:rsid w:val="00524894"/>
    <w:rsid w:val="00524A9F"/>
    <w:rsid w:val="00525F86"/>
    <w:rsid w:val="0052740C"/>
    <w:rsid w:val="00530935"/>
    <w:rsid w:val="005315C3"/>
    <w:rsid w:val="005316F6"/>
    <w:rsid w:val="00531858"/>
    <w:rsid w:val="00531C8F"/>
    <w:rsid w:val="00532FD2"/>
    <w:rsid w:val="00533001"/>
    <w:rsid w:val="005332CC"/>
    <w:rsid w:val="00533566"/>
    <w:rsid w:val="00533723"/>
    <w:rsid w:val="0053375A"/>
    <w:rsid w:val="00534017"/>
    <w:rsid w:val="00534046"/>
    <w:rsid w:val="0053491A"/>
    <w:rsid w:val="00535625"/>
    <w:rsid w:val="00535831"/>
    <w:rsid w:val="00535FA9"/>
    <w:rsid w:val="00536175"/>
    <w:rsid w:val="0053650C"/>
    <w:rsid w:val="005365B9"/>
    <w:rsid w:val="00536FBF"/>
    <w:rsid w:val="00536FFF"/>
    <w:rsid w:val="00540198"/>
    <w:rsid w:val="005406C0"/>
    <w:rsid w:val="00540DD2"/>
    <w:rsid w:val="0054148C"/>
    <w:rsid w:val="00541596"/>
    <w:rsid w:val="00542A31"/>
    <w:rsid w:val="00542A67"/>
    <w:rsid w:val="0054409B"/>
    <w:rsid w:val="005443C4"/>
    <w:rsid w:val="00544464"/>
    <w:rsid w:val="005449F2"/>
    <w:rsid w:val="00545B40"/>
    <w:rsid w:val="00545FEA"/>
    <w:rsid w:val="005474F0"/>
    <w:rsid w:val="005477C9"/>
    <w:rsid w:val="005505FC"/>
    <w:rsid w:val="00550887"/>
    <w:rsid w:val="00550BC2"/>
    <w:rsid w:val="00550CDC"/>
    <w:rsid w:val="005510AA"/>
    <w:rsid w:val="00551262"/>
    <w:rsid w:val="0055136A"/>
    <w:rsid w:val="0055137D"/>
    <w:rsid w:val="00551388"/>
    <w:rsid w:val="005513D5"/>
    <w:rsid w:val="0055142D"/>
    <w:rsid w:val="00551F4C"/>
    <w:rsid w:val="00552775"/>
    <w:rsid w:val="00552900"/>
    <w:rsid w:val="005529AF"/>
    <w:rsid w:val="00553A7E"/>
    <w:rsid w:val="005543E0"/>
    <w:rsid w:val="0055545B"/>
    <w:rsid w:val="005562E7"/>
    <w:rsid w:val="00556D8B"/>
    <w:rsid w:val="00560711"/>
    <w:rsid w:val="005615EE"/>
    <w:rsid w:val="00561A22"/>
    <w:rsid w:val="00561CB4"/>
    <w:rsid w:val="00561FB6"/>
    <w:rsid w:val="005620E4"/>
    <w:rsid w:val="00562880"/>
    <w:rsid w:val="00563B2D"/>
    <w:rsid w:val="00563C13"/>
    <w:rsid w:val="00563E41"/>
    <w:rsid w:val="005648F1"/>
    <w:rsid w:val="005654B7"/>
    <w:rsid w:val="0056641D"/>
    <w:rsid w:val="005667D7"/>
    <w:rsid w:val="00566DB5"/>
    <w:rsid w:val="0056735D"/>
    <w:rsid w:val="005674E9"/>
    <w:rsid w:val="00567871"/>
    <w:rsid w:val="00567CCD"/>
    <w:rsid w:val="00567E29"/>
    <w:rsid w:val="00567F27"/>
    <w:rsid w:val="0057054C"/>
    <w:rsid w:val="00570F9D"/>
    <w:rsid w:val="00571109"/>
    <w:rsid w:val="0057129D"/>
    <w:rsid w:val="0057135A"/>
    <w:rsid w:val="00571446"/>
    <w:rsid w:val="005719D6"/>
    <w:rsid w:val="00571B45"/>
    <w:rsid w:val="00572E8E"/>
    <w:rsid w:val="00573D62"/>
    <w:rsid w:val="00574115"/>
    <w:rsid w:val="00574990"/>
    <w:rsid w:val="00574D49"/>
    <w:rsid w:val="005750A1"/>
    <w:rsid w:val="00575169"/>
    <w:rsid w:val="0057569F"/>
    <w:rsid w:val="00575CE1"/>
    <w:rsid w:val="00577B43"/>
    <w:rsid w:val="00577BBB"/>
    <w:rsid w:val="00580C30"/>
    <w:rsid w:val="00580C39"/>
    <w:rsid w:val="00580FDB"/>
    <w:rsid w:val="0058103D"/>
    <w:rsid w:val="00581192"/>
    <w:rsid w:val="0058121E"/>
    <w:rsid w:val="005815E3"/>
    <w:rsid w:val="0058186B"/>
    <w:rsid w:val="00581FA5"/>
    <w:rsid w:val="005826DC"/>
    <w:rsid w:val="005828A4"/>
    <w:rsid w:val="00582DBB"/>
    <w:rsid w:val="005831A2"/>
    <w:rsid w:val="0058343D"/>
    <w:rsid w:val="00583594"/>
    <w:rsid w:val="00583BDA"/>
    <w:rsid w:val="0058498D"/>
    <w:rsid w:val="00585108"/>
    <w:rsid w:val="00585448"/>
    <w:rsid w:val="005855B4"/>
    <w:rsid w:val="005856E8"/>
    <w:rsid w:val="00586410"/>
    <w:rsid w:val="005865B3"/>
    <w:rsid w:val="00586C09"/>
    <w:rsid w:val="00587AF0"/>
    <w:rsid w:val="00587B7E"/>
    <w:rsid w:val="00587CD4"/>
    <w:rsid w:val="00587D0E"/>
    <w:rsid w:val="00590019"/>
    <w:rsid w:val="005901DE"/>
    <w:rsid w:val="00590D28"/>
    <w:rsid w:val="00590E23"/>
    <w:rsid w:val="0059104D"/>
    <w:rsid w:val="005914AD"/>
    <w:rsid w:val="00591873"/>
    <w:rsid w:val="00591A0B"/>
    <w:rsid w:val="0059274F"/>
    <w:rsid w:val="005928A7"/>
    <w:rsid w:val="00592B31"/>
    <w:rsid w:val="00592EED"/>
    <w:rsid w:val="0059391C"/>
    <w:rsid w:val="00593A87"/>
    <w:rsid w:val="005941A4"/>
    <w:rsid w:val="00595E10"/>
    <w:rsid w:val="00596C9A"/>
    <w:rsid w:val="0059735E"/>
    <w:rsid w:val="00597949"/>
    <w:rsid w:val="005979BD"/>
    <w:rsid w:val="005A0698"/>
    <w:rsid w:val="005A0D93"/>
    <w:rsid w:val="005A18C5"/>
    <w:rsid w:val="005A19E8"/>
    <w:rsid w:val="005A217E"/>
    <w:rsid w:val="005A2500"/>
    <w:rsid w:val="005A25BD"/>
    <w:rsid w:val="005A29F0"/>
    <w:rsid w:val="005A2D93"/>
    <w:rsid w:val="005A34D0"/>
    <w:rsid w:val="005A39BC"/>
    <w:rsid w:val="005A3CB5"/>
    <w:rsid w:val="005A40D1"/>
    <w:rsid w:val="005A50EA"/>
    <w:rsid w:val="005A55AA"/>
    <w:rsid w:val="005A5D6D"/>
    <w:rsid w:val="005A6088"/>
    <w:rsid w:val="005A62C0"/>
    <w:rsid w:val="005A65EC"/>
    <w:rsid w:val="005A6F74"/>
    <w:rsid w:val="005A7A0B"/>
    <w:rsid w:val="005B0693"/>
    <w:rsid w:val="005B07BC"/>
    <w:rsid w:val="005B0FB6"/>
    <w:rsid w:val="005B112E"/>
    <w:rsid w:val="005B2174"/>
    <w:rsid w:val="005B3701"/>
    <w:rsid w:val="005B3D5F"/>
    <w:rsid w:val="005B3E56"/>
    <w:rsid w:val="005B5C8A"/>
    <w:rsid w:val="005B617A"/>
    <w:rsid w:val="005B65FA"/>
    <w:rsid w:val="005B66F0"/>
    <w:rsid w:val="005B690A"/>
    <w:rsid w:val="005B778F"/>
    <w:rsid w:val="005C014A"/>
    <w:rsid w:val="005C01CC"/>
    <w:rsid w:val="005C07EB"/>
    <w:rsid w:val="005C0BBA"/>
    <w:rsid w:val="005C11FF"/>
    <w:rsid w:val="005C1FBE"/>
    <w:rsid w:val="005C24A2"/>
    <w:rsid w:val="005C25BF"/>
    <w:rsid w:val="005C2636"/>
    <w:rsid w:val="005C280E"/>
    <w:rsid w:val="005C290C"/>
    <w:rsid w:val="005C3C0A"/>
    <w:rsid w:val="005C3DA6"/>
    <w:rsid w:val="005C482B"/>
    <w:rsid w:val="005C4931"/>
    <w:rsid w:val="005C50B9"/>
    <w:rsid w:val="005C557F"/>
    <w:rsid w:val="005C5D27"/>
    <w:rsid w:val="005C5F08"/>
    <w:rsid w:val="005C6567"/>
    <w:rsid w:val="005C6726"/>
    <w:rsid w:val="005C6ED1"/>
    <w:rsid w:val="005C7502"/>
    <w:rsid w:val="005C77ED"/>
    <w:rsid w:val="005C7C1C"/>
    <w:rsid w:val="005C7DC8"/>
    <w:rsid w:val="005D0036"/>
    <w:rsid w:val="005D0D33"/>
    <w:rsid w:val="005D0D5C"/>
    <w:rsid w:val="005D14B6"/>
    <w:rsid w:val="005D1CD4"/>
    <w:rsid w:val="005D252C"/>
    <w:rsid w:val="005D291F"/>
    <w:rsid w:val="005D2A38"/>
    <w:rsid w:val="005D3106"/>
    <w:rsid w:val="005D3954"/>
    <w:rsid w:val="005D4046"/>
    <w:rsid w:val="005D4622"/>
    <w:rsid w:val="005D46D0"/>
    <w:rsid w:val="005D51AB"/>
    <w:rsid w:val="005D6351"/>
    <w:rsid w:val="005D7331"/>
    <w:rsid w:val="005D73C9"/>
    <w:rsid w:val="005D757B"/>
    <w:rsid w:val="005D78FC"/>
    <w:rsid w:val="005D7E9B"/>
    <w:rsid w:val="005D7EDA"/>
    <w:rsid w:val="005E00C3"/>
    <w:rsid w:val="005E034B"/>
    <w:rsid w:val="005E08F4"/>
    <w:rsid w:val="005E0FE2"/>
    <w:rsid w:val="005E15AE"/>
    <w:rsid w:val="005E1C01"/>
    <w:rsid w:val="005E1CD3"/>
    <w:rsid w:val="005E24CC"/>
    <w:rsid w:val="005E2A96"/>
    <w:rsid w:val="005E2EB9"/>
    <w:rsid w:val="005E3E10"/>
    <w:rsid w:val="005E3FC0"/>
    <w:rsid w:val="005E41DE"/>
    <w:rsid w:val="005E43EF"/>
    <w:rsid w:val="005E4E21"/>
    <w:rsid w:val="005E4FF3"/>
    <w:rsid w:val="005E542A"/>
    <w:rsid w:val="005E5D3E"/>
    <w:rsid w:val="005E61F2"/>
    <w:rsid w:val="005E6655"/>
    <w:rsid w:val="005E7071"/>
    <w:rsid w:val="005E70DF"/>
    <w:rsid w:val="005E75DB"/>
    <w:rsid w:val="005E792F"/>
    <w:rsid w:val="005E7C72"/>
    <w:rsid w:val="005F07F3"/>
    <w:rsid w:val="005F0AFB"/>
    <w:rsid w:val="005F0E65"/>
    <w:rsid w:val="005F1532"/>
    <w:rsid w:val="005F2026"/>
    <w:rsid w:val="005F34BB"/>
    <w:rsid w:val="005F3ED5"/>
    <w:rsid w:val="005F4132"/>
    <w:rsid w:val="005F4214"/>
    <w:rsid w:val="005F4804"/>
    <w:rsid w:val="005F4BD1"/>
    <w:rsid w:val="005F4E45"/>
    <w:rsid w:val="005F507B"/>
    <w:rsid w:val="005F5B6A"/>
    <w:rsid w:val="005F5BBA"/>
    <w:rsid w:val="005F7355"/>
    <w:rsid w:val="005F74B0"/>
    <w:rsid w:val="005F7596"/>
    <w:rsid w:val="005F7929"/>
    <w:rsid w:val="0060000C"/>
    <w:rsid w:val="006001F7"/>
    <w:rsid w:val="0060037B"/>
    <w:rsid w:val="00600DE8"/>
    <w:rsid w:val="00600ED3"/>
    <w:rsid w:val="006018EF"/>
    <w:rsid w:val="00601A63"/>
    <w:rsid w:val="00601E7F"/>
    <w:rsid w:val="00602571"/>
    <w:rsid w:val="00602F6F"/>
    <w:rsid w:val="006033FC"/>
    <w:rsid w:val="00604415"/>
    <w:rsid w:val="00604C1A"/>
    <w:rsid w:val="0060512C"/>
    <w:rsid w:val="006056C6"/>
    <w:rsid w:val="0060586E"/>
    <w:rsid w:val="00605C24"/>
    <w:rsid w:val="00605DBF"/>
    <w:rsid w:val="00605EB0"/>
    <w:rsid w:val="006062E9"/>
    <w:rsid w:val="00606B06"/>
    <w:rsid w:val="00607202"/>
    <w:rsid w:val="006074A1"/>
    <w:rsid w:val="0060780B"/>
    <w:rsid w:val="0060798C"/>
    <w:rsid w:val="006079BC"/>
    <w:rsid w:val="00607E58"/>
    <w:rsid w:val="00610206"/>
    <w:rsid w:val="00610800"/>
    <w:rsid w:val="00611769"/>
    <w:rsid w:val="00611ABC"/>
    <w:rsid w:val="00611ADE"/>
    <w:rsid w:val="006122BA"/>
    <w:rsid w:val="0061254B"/>
    <w:rsid w:val="006126E9"/>
    <w:rsid w:val="00612C8B"/>
    <w:rsid w:val="0061342A"/>
    <w:rsid w:val="00613907"/>
    <w:rsid w:val="00614261"/>
    <w:rsid w:val="00614394"/>
    <w:rsid w:val="00614788"/>
    <w:rsid w:val="00614DBE"/>
    <w:rsid w:val="00615889"/>
    <w:rsid w:val="00615A5B"/>
    <w:rsid w:val="00616072"/>
    <w:rsid w:val="00616BBE"/>
    <w:rsid w:val="006170C8"/>
    <w:rsid w:val="00617B07"/>
    <w:rsid w:val="00617D57"/>
    <w:rsid w:val="00620A25"/>
    <w:rsid w:val="006218F0"/>
    <w:rsid w:val="00621B48"/>
    <w:rsid w:val="00621DBA"/>
    <w:rsid w:val="006224BE"/>
    <w:rsid w:val="006228E0"/>
    <w:rsid w:val="0062311B"/>
    <w:rsid w:val="006233B6"/>
    <w:rsid w:val="006236F3"/>
    <w:rsid w:val="00623CD1"/>
    <w:rsid w:val="00623E53"/>
    <w:rsid w:val="00624060"/>
    <w:rsid w:val="00624DC6"/>
    <w:rsid w:val="00624E1A"/>
    <w:rsid w:val="0062638C"/>
    <w:rsid w:val="00626452"/>
    <w:rsid w:val="006269F6"/>
    <w:rsid w:val="006271AA"/>
    <w:rsid w:val="00627220"/>
    <w:rsid w:val="0063017E"/>
    <w:rsid w:val="006301FF"/>
    <w:rsid w:val="006302B0"/>
    <w:rsid w:val="006307FD"/>
    <w:rsid w:val="00630A71"/>
    <w:rsid w:val="00630F49"/>
    <w:rsid w:val="00631303"/>
    <w:rsid w:val="0063150A"/>
    <w:rsid w:val="00631520"/>
    <w:rsid w:val="006319C7"/>
    <w:rsid w:val="0063214A"/>
    <w:rsid w:val="00632A12"/>
    <w:rsid w:val="00633455"/>
    <w:rsid w:val="006335C9"/>
    <w:rsid w:val="006336CB"/>
    <w:rsid w:val="00633B4B"/>
    <w:rsid w:val="00633DAB"/>
    <w:rsid w:val="00634367"/>
    <w:rsid w:val="00634530"/>
    <w:rsid w:val="0063482C"/>
    <w:rsid w:val="006348B3"/>
    <w:rsid w:val="00634DC7"/>
    <w:rsid w:val="006368E8"/>
    <w:rsid w:val="00636D97"/>
    <w:rsid w:val="00636F5D"/>
    <w:rsid w:val="006378BF"/>
    <w:rsid w:val="00640269"/>
    <w:rsid w:val="0064045B"/>
    <w:rsid w:val="00640BA3"/>
    <w:rsid w:val="00640BE4"/>
    <w:rsid w:val="00640D83"/>
    <w:rsid w:val="00641FC0"/>
    <w:rsid w:val="00641FCB"/>
    <w:rsid w:val="00643149"/>
    <w:rsid w:val="006434D6"/>
    <w:rsid w:val="00643525"/>
    <w:rsid w:val="00643682"/>
    <w:rsid w:val="006439AD"/>
    <w:rsid w:val="00643ACD"/>
    <w:rsid w:val="00643D6B"/>
    <w:rsid w:val="00643DA8"/>
    <w:rsid w:val="00643E59"/>
    <w:rsid w:val="00643E6D"/>
    <w:rsid w:val="00644258"/>
    <w:rsid w:val="00644938"/>
    <w:rsid w:val="00644B74"/>
    <w:rsid w:val="00645188"/>
    <w:rsid w:val="00645F5F"/>
    <w:rsid w:val="0064659F"/>
    <w:rsid w:val="00646DAF"/>
    <w:rsid w:val="006474F4"/>
    <w:rsid w:val="006476CA"/>
    <w:rsid w:val="00647D6A"/>
    <w:rsid w:val="00647E25"/>
    <w:rsid w:val="0065039A"/>
    <w:rsid w:val="0065040C"/>
    <w:rsid w:val="00650880"/>
    <w:rsid w:val="0065125C"/>
    <w:rsid w:val="006528DC"/>
    <w:rsid w:val="006534A5"/>
    <w:rsid w:val="00653F7C"/>
    <w:rsid w:val="0065424B"/>
    <w:rsid w:val="006545EB"/>
    <w:rsid w:val="00654AB8"/>
    <w:rsid w:val="00654B36"/>
    <w:rsid w:val="00654C01"/>
    <w:rsid w:val="00654F33"/>
    <w:rsid w:val="00654F63"/>
    <w:rsid w:val="00655603"/>
    <w:rsid w:val="0065674C"/>
    <w:rsid w:val="00657566"/>
    <w:rsid w:val="00657CAA"/>
    <w:rsid w:val="0066004C"/>
    <w:rsid w:val="00660322"/>
    <w:rsid w:val="00660565"/>
    <w:rsid w:val="0066067E"/>
    <w:rsid w:val="0066087B"/>
    <w:rsid w:val="00660910"/>
    <w:rsid w:val="00660E2D"/>
    <w:rsid w:val="0066106E"/>
    <w:rsid w:val="00662214"/>
    <w:rsid w:val="00662B62"/>
    <w:rsid w:val="00662D5C"/>
    <w:rsid w:val="00663367"/>
    <w:rsid w:val="00663568"/>
    <w:rsid w:val="00663CB6"/>
    <w:rsid w:val="0066456F"/>
    <w:rsid w:val="00664A09"/>
    <w:rsid w:val="00664A1F"/>
    <w:rsid w:val="00666063"/>
    <w:rsid w:val="006665EE"/>
    <w:rsid w:val="0066678A"/>
    <w:rsid w:val="00667051"/>
    <w:rsid w:val="006677D0"/>
    <w:rsid w:val="00670229"/>
    <w:rsid w:val="00670494"/>
    <w:rsid w:val="006709DD"/>
    <w:rsid w:val="00670AC4"/>
    <w:rsid w:val="00671255"/>
    <w:rsid w:val="0067141B"/>
    <w:rsid w:val="00671A0E"/>
    <w:rsid w:val="00671B62"/>
    <w:rsid w:val="006722DE"/>
    <w:rsid w:val="0067233B"/>
    <w:rsid w:val="00672510"/>
    <w:rsid w:val="00672C94"/>
    <w:rsid w:val="00673C31"/>
    <w:rsid w:val="00674364"/>
    <w:rsid w:val="0067490B"/>
    <w:rsid w:val="00674AB7"/>
    <w:rsid w:val="00674BDF"/>
    <w:rsid w:val="00674C19"/>
    <w:rsid w:val="00674F79"/>
    <w:rsid w:val="00675A92"/>
    <w:rsid w:val="00675FCE"/>
    <w:rsid w:val="006760E9"/>
    <w:rsid w:val="00676BBA"/>
    <w:rsid w:val="00676EBD"/>
    <w:rsid w:val="00677E2B"/>
    <w:rsid w:val="00680483"/>
    <w:rsid w:val="006806FC"/>
    <w:rsid w:val="00680BEC"/>
    <w:rsid w:val="00681EB4"/>
    <w:rsid w:val="00681EBB"/>
    <w:rsid w:val="00682064"/>
    <w:rsid w:val="00682269"/>
    <w:rsid w:val="006829A9"/>
    <w:rsid w:val="00682B8B"/>
    <w:rsid w:val="00682EB2"/>
    <w:rsid w:val="00683100"/>
    <w:rsid w:val="00683D81"/>
    <w:rsid w:val="00684D55"/>
    <w:rsid w:val="00685406"/>
    <w:rsid w:val="00685457"/>
    <w:rsid w:val="00685845"/>
    <w:rsid w:val="00685C85"/>
    <w:rsid w:val="00685D7B"/>
    <w:rsid w:val="00686135"/>
    <w:rsid w:val="0068661C"/>
    <w:rsid w:val="006866B4"/>
    <w:rsid w:val="006868DF"/>
    <w:rsid w:val="00686A5D"/>
    <w:rsid w:val="00686A89"/>
    <w:rsid w:val="00686DCA"/>
    <w:rsid w:val="0068786A"/>
    <w:rsid w:val="00687CFA"/>
    <w:rsid w:val="00687EAF"/>
    <w:rsid w:val="006903E3"/>
    <w:rsid w:val="00691575"/>
    <w:rsid w:val="00691676"/>
    <w:rsid w:val="00691957"/>
    <w:rsid w:val="00691CC9"/>
    <w:rsid w:val="00691E20"/>
    <w:rsid w:val="00692BAE"/>
    <w:rsid w:val="00692EEA"/>
    <w:rsid w:val="0069304B"/>
    <w:rsid w:val="006934B0"/>
    <w:rsid w:val="00693732"/>
    <w:rsid w:val="00693793"/>
    <w:rsid w:val="00694360"/>
    <w:rsid w:val="00694E7A"/>
    <w:rsid w:val="00696479"/>
    <w:rsid w:val="006966DA"/>
    <w:rsid w:val="00696945"/>
    <w:rsid w:val="00696A0B"/>
    <w:rsid w:val="00696AEE"/>
    <w:rsid w:val="0069712A"/>
    <w:rsid w:val="0069794C"/>
    <w:rsid w:val="00697CD3"/>
    <w:rsid w:val="00697F0C"/>
    <w:rsid w:val="006A02BC"/>
    <w:rsid w:val="006A061A"/>
    <w:rsid w:val="006A0C89"/>
    <w:rsid w:val="006A0E22"/>
    <w:rsid w:val="006A127C"/>
    <w:rsid w:val="006A23DC"/>
    <w:rsid w:val="006A25D6"/>
    <w:rsid w:val="006A3177"/>
    <w:rsid w:val="006A365A"/>
    <w:rsid w:val="006A3709"/>
    <w:rsid w:val="006A428C"/>
    <w:rsid w:val="006A493D"/>
    <w:rsid w:val="006A4A27"/>
    <w:rsid w:val="006A4BC7"/>
    <w:rsid w:val="006A588E"/>
    <w:rsid w:val="006A621E"/>
    <w:rsid w:val="006A7112"/>
    <w:rsid w:val="006A7466"/>
    <w:rsid w:val="006A7572"/>
    <w:rsid w:val="006B03B1"/>
    <w:rsid w:val="006B0700"/>
    <w:rsid w:val="006B0939"/>
    <w:rsid w:val="006B0CA7"/>
    <w:rsid w:val="006B1964"/>
    <w:rsid w:val="006B1B33"/>
    <w:rsid w:val="006B1CE8"/>
    <w:rsid w:val="006B28F0"/>
    <w:rsid w:val="006B30DF"/>
    <w:rsid w:val="006B331B"/>
    <w:rsid w:val="006B3471"/>
    <w:rsid w:val="006B3B7A"/>
    <w:rsid w:val="006B3E00"/>
    <w:rsid w:val="006B4AB5"/>
    <w:rsid w:val="006B58D9"/>
    <w:rsid w:val="006B5ABF"/>
    <w:rsid w:val="006B5B2B"/>
    <w:rsid w:val="006B644F"/>
    <w:rsid w:val="006B657D"/>
    <w:rsid w:val="006B65AA"/>
    <w:rsid w:val="006B68F1"/>
    <w:rsid w:val="006B7069"/>
    <w:rsid w:val="006B71FC"/>
    <w:rsid w:val="006B7956"/>
    <w:rsid w:val="006B7C8E"/>
    <w:rsid w:val="006B7DB4"/>
    <w:rsid w:val="006C06ED"/>
    <w:rsid w:val="006C0A3C"/>
    <w:rsid w:val="006C1658"/>
    <w:rsid w:val="006C26DC"/>
    <w:rsid w:val="006C26DF"/>
    <w:rsid w:val="006C2827"/>
    <w:rsid w:val="006C2A2C"/>
    <w:rsid w:val="006C33EC"/>
    <w:rsid w:val="006C3777"/>
    <w:rsid w:val="006C4718"/>
    <w:rsid w:val="006C4E20"/>
    <w:rsid w:val="006C4EA5"/>
    <w:rsid w:val="006C53BF"/>
    <w:rsid w:val="006C543A"/>
    <w:rsid w:val="006C5535"/>
    <w:rsid w:val="006C5A52"/>
    <w:rsid w:val="006C5B34"/>
    <w:rsid w:val="006C5E21"/>
    <w:rsid w:val="006C6075"/>
    <w:rsid w:val="006C6BCA"/>
    <w:rsid w:val="006C6ED5"/>
    <w:rsid w:val="006C708A"/>
    <w:rsid w:val="006C7309"/>
    <w:rsid w:val="006C78D1"/>
    <w:rsid w:val="006C7EF2"/>
    <w:rsid w:val="006C7EF9"/>
    <w:rsid w:val="006D00A1"/>
    <w:rsid w:val="006D00EF"/>
    <w:rsid w:val="006D0267"/>
    <w:rsid w:val="006D03FF"/>
    <w:rsid w:val="006D0CC7"/>
    <w:rsid w:val="006D0D25"/>
    <w:rsid w:val="006D1372"/>
    <w:rsid w:val="006D1494"/>
    <w:rsid w:val="006D26FA"/>
    <w:rsid w:val="006D2DF2"/>
    <w:rsid w:val="006D3557"/>
    <w:rsid w:val="006D35CB"/>
    <w:rsid w:val="006D4A01"/>
    <w:rsid w:val="006D4F03"/>
    <w:rsid w:val="006D4F45"/>
    <w:rsid w:val="006D5065"/>
    <w:rsid w:val="006D5213"/>
    <w:rsid w:val="006D5514"/>
    <w:rsid w:val="006D56A0"/>
    <w:rsid w:val="006D595D"/>
    <w:rsid w:val="006D6C66"/>
    <w:rsid w:val="006D7D78"/>
    <w:rsid w:val="006E007C"/>
    <w:rsid w:val="006E018B"/>
    <w:rsid w:val="006E0BDA"/>
    <w:rsid w:val="006E1F6B"/>
    <w:rsid w:val="006E2453"/>
    <w:rsid w:val="006E275F"/>
    <w:rsid w:val="006E2F0A"/>
    <w:rsid w:val="006E3954"/>
    <w:rsid w:val="006E4AD3"/>
    <w:rsid w:val="006E4E42"/>
    <w:rsid w:val="006E651A"/>
    <w:rsid w:val="006E65FD"/>
    <w:rsid w:val="006E7100"/>
    <w:rsid w:val="006E7568"/>
    <w:rsid w:val="006E762A"/>
    <w:rsid w:val="006F032C"/>
    <w:rsid w:val="006F0964"/>
    <w:rsid w:val="006F1256"/>
    <w:rsid w:val="006F1FA8"/>
    <w:rsid w:val="006F2216"/>
    <w:rsid w:val="006F3378"/>
    <w:rsid w:val="006F387C"/>
    <w:rsid w:val="006F3C5F"/>
    <w:rsid w:val="006F3E79"/>
    <w:rsid w:val="006F5472"/>
    <w:rsid w:val="006F570C"/>
    <w:rsid w:val="006F59E4"/>
    <w:rsid w:val="006F6809"/>
    <w:rsid w:val="006F694C"/>
    <w:rsid w:val="007002E2"/>
    <w:rsid w:val="00700404"/>
    <w:rsid w:val="00700D1C"/>
    <w:rsid w:val="00700D2D"/>
    <w:rsid w:val="0070164A"/>
    <w:rsid w:val="007020CD"/>
    <w:rsid w:val="00702473"/>
    <w:rsid w:val="007029CE"/>
    <w:rsid w:val="00702F49"/>
    <w:rsid w:val="00703234"/>
    <w:rsid w:val="00703904"/>
    <w:rsid w:val="00703E46"/>
    <w:rsid w:val="00704252"/>
    <w:rsid w:val="00704E76"/>
    <w:rsid w:val="00704F0D"/>
    <w:rsid w:val="007063D2"/>
    <w:rsid w:val="00710248"/>
    <w:rsid w:val="00710505"/>
    <w:rsid w:val="00710C79"/>
    <w:rsid w:val="007112E5"/>
    <w:rsid w:val="0071157C"/>
    <w:rsid w:val="007117D5"/>
    <w:rsid w:val="00711871"/>
    <w:rsid w:val="00711ECD"/>
    <w:rsid w:val="007121C9"/>
    <w:rsid w:val="00712367"/>
    <w:rsid w:val="00712622"/>
    <w:rsid w:val="007127B2"/>
    <w:rsid w:val="007128D9"/>
    <w:rsid w:val="00712F5E"/>
    <w:rsid w:val="007130D7"/>
    <w:rsid w:val="00714FB6"/>
    <w:rsid w:val="00715AE0"/>
    <w:rsid w:val="007165B5"/>
    <w:rsid w:val="00716B2A"/>
    <w:rsid w:val="00716BD6"/>
    <w:rsid w:val="0071718A"/>
    <w:rsid w:val="007171A1"/>
    <w:rsid w:val="007175C2"/>
    <w:rsid w:val="00717A39"/>
    <w:rsid w:val="00720D7D"/>
    <w:rsid w:val="00720E59"/>
    <w:rsid w:val="00720E8E"/>
    <w:rsid w:val="00721614"/>
    <w:rsid w:val="00721E37"/>
    <w:rsid w:val="007221E2"/>
    <w:rsid w:val="0072296B"/>
    <w:rsid w:val="00722BCE"/>
    <w:rsid w:val="00723416"/>
    <w:rsid w:val="00723AAA"/>
    <w:rsid w:val="00723B51"/>
    <w:rsid w:val="0072419F"/>
    <w:rsid w:val="00724EAB"/>
    <w:rsid w:val="007259C2"/>
    <w:rsid w:val="00725FC6"/>
    <w:rsid w:val="00726465"/>
    <w:rsid w:val="00726A23"/>
    <w:rsid w:val="00727399"/>
    <w:rsid w:val="007275CF"/>
    <w:rsid w:val="007304FF"/>
    <w:rsid w:val="00730B98"/>
    <w:rsid w:val="007312E0"/>
    <w:rsid w:val="00731AD2"/>
    <w:rsid w:val="00731D29"/>
    <w:rsid w:val="007322AB"/>
    <w:rsid w:val="00732363"/>
    <w:rsid w:val="007329D2"/>
    <w:rsid w:val="007329DC"/>
    <w:rsid w:val="007331A9"/>
    <w:rsid w:val="007332F0"/>
    <w:rsid w:val="007336A0"/>
    <w:rsid w:val="007339F4"/>
    <w:rsid w:val="00733A99"/>
    <w:rsid w:val="00733E30"/>
    <w:rsid w:val="00734411"/>
    <w:rsid w:val="00734F75"/>
    <w:rsid w:val="0073516D"/>
    <w:rsid w:val="007353A3"/>
    <w:rsid w:val="00735C95"/>
    <w:rsid w:val="007366C7"/>
    <w:rsid w:val="00736B55"/>
    <w:rsid w:val="00736F7A"/>
    <w:rsid w:val="007378DD"/>
    <w:rsid w:val="00737B89"/>
    <w:rsid w:val="0074034B"/>
    <w:rsid w:val="0074103B"/>
    <w:rsid w:val="007412A1"/>
    <w:rsid w:val="0074136C"/>
    <w:rsid w:val="00741DFB"/>
    <w:rsid w:val="00741FEC"/>
    <w:rsid w:val="00742B8C"/>
    <w:rsid w:val="00742FBC"/>
    <w:rsid w:val="00743D5F"/>
    <w:rsid w:val="00743E08"/>
    <w:rsid w:val="00743FD7"/>
    <w:rsid w:val="007446C5"/>
    <w:rsid w:val="007454CD"/>
    <w:rsid w:val="00746485"/>
    <w:rsid w:val="007467A5"/>
    <w:rsid w:val="00746C74"/>
    <w:rsid w:val="007476DF"/>
    <w:rsid w:val="0074776E"/>
    <w:rsid w:val="0075091F"/>
    <w:rsid w:val="00751275"/>
    <w:rsid w:val="00751560"/>
    <w:rsid w:val="00751760"/>
    <w:rsid w:val="00752B4B"/>
    <w:rsid w:val="00752C78"/>
    <w:rsid w:val="00752E2F"/>
    <w:rsid w:val="00753654"/>
    <w:rsid w:val="0075388B"/>
    <w:rsid w:val="00753D12"/>
    <w:rsid w:val="00753E16"/>
    <w:rsid w:val="00754128"/>
    <w:rsid w:val="00754957"/>
    <w:rsid w:val="00754B49"/>
    <w:rsid w:val="007554CE"/>
    <w:rsid w:val="0075558E"/>
    <w:rsid w:val="00755D3B"/>
    <w:rsid w:val="0075622A"/>
    <w:rsid w:val="007564DC"/>
    <w:rsid w:val="007573D3"/>
    <w:rsid w:val="0075794E"/>
    <w:rsid w:val="00760997"/>
    <w:rsid w:val="00760E03"/>
    <w:rsid w:val="00761743"/>
    <w:rsid w:val="00761FED"/>
    <w:rsid w:val="007620B6"/>
    <w:rsid w:val="00762954"/>
    <w:rsid w:val="00763ECB"/>
    <w:rsid w:val="00764000"/>
    <w:rsid w:val="00765F97"/>
    <w:rsid w:val="0076624F"/>
    <w:rsid w:val="0076633C"/>
    <w:rsid w:val="007664E3"/>
    <w:rsid w:val="007665F6"/>
    <w:rsid w:val="0076687C"/>
    <w:rsid w:val="0076691D"/>
    <w:rsid w:val="007669AC"/>
    <w:rsid w:val="007673BE"/>
    <w:rsid w:val="007676C2"/>
    <w:rsid w:val="00767B57"/>
    <w:rsid w:val="007707C1"/>
    <w:rsid w:val="0077086A"/>
    <w:rsid w:val="00770B2C"/>
    <w:rsid w:val="00770DF6"/>
    <w:rsid w:val="00770EEE"/>
    <w:rsid w:val="007711E4"/>
    <w:rsid w:val="0077146C"/>
    <w:rsid w:val="00771F9B"/>
    <w:rsid w:val="007725BE"/>
    <w:rsid w:val="00772936"/>
    <w:rsid w:val="00772A39"/>
    <w:rsid w:val="00773AED"/>
    <w:rsid w:val="00773F82"/>
    <w:rsid w:val="00774207"/>
    <w:rsid w:val="00774314"/>
    <w:rsid w:val="007743A7"/>
    <w:rsid w:val="00774827"/>
    <w:rsid w:val="00774E70"/>
    <w:rsid w:val="00774F22"/>
    <w:rsid w:val="00774FB4"/>
    <w:rsid w:val="007759B7"/>
    <w:rsid w:val="00777286"/>
    <w:rsid w:val="00777CE2"/>
    <w:rsid w:val="0078043E"/>
    <w:rsid w:val="00781228"/>
    <w:rsid w:val="00781D61"/>
    <w:rsid w:val="007820FA"/>
    <w:rsid w:val="00782719"/>
    <w:rsid w:val="00782ABD"/>
    <w:rsid w:val="00782C0F"/>
    <w:rsid w:val="00783765"/>
    <w:rsid w:val="007846D2"/>
    <w:rsid w:val="007848A3"/>
    <w:rsid w:val="00784ADB"/>
    <w:rsid w:val="00784B81"/>
    <w:rsid w:val="007854B3"/>
    <w:rsid w:val="007856B2"/>
    <w:rsid w:val="007861CA"/>
    <w:rsid w:val="00786A4A"/>
    <w:rsid w:val="0079051A"/>
    <w:rsid w:val="007906CE"/>
    <w:rsid w:val="00792739"/>
    <w:rsid w:val="007932E2"/>
    <w:rsid w:val="00793FDD"/>
    <w:rsid w:val="0079491E"/>
    <w:rsid w:val="00794C46"/>
    <w:rsid w:val="00794DCB"/>
    <w:rsid w:val="00794E61"/>
    <w:rsid w:val="0079603C"/>
    <w:rsid w:val="00796779"/>
    <w:rsid w:val="007969E1"/>
    <w:rsid w:val="00797706"/>
    <w:rsid w:val="00797AA9"/>
    <w:rsid w:val="007A0062"/>
    <w:rsid w:val="007A20C1"/>
    <w:rsid w:val="007A2946"/>
    <w:rsid w:val="007A2CA9"/>
    <w:rsid w:val="007A2F2D"/>
    <w:rsid w:val="007A368B"/>
    <w:rsid w:val="007A398F"/>
    <w:rsid w:val="007A3C37"/>
    <w:rsid w:val="007A3F3A"/>
    <w:rsid w:val="007A4287"/>
    <w:rsid w:val="007A42AA"/>
    <w:rsid w:val="007A5093"/>
    <w:rsid w:val="007A56B5"/>
    <w:rsid w:val="007A5FC0"/>
    <w:rsid w:val="007A6497"/>
    <w:rsid w:val="007A667D"/>
    <w:rsid w:val="007A66A0"/>
    <w:rsid w:val="007A6AFF"/>
    <w:rsid w:val="007A76FF"/>
    <w:rsid w:val="007B1565"/>
    <w:rsid w:val="007B303E"/>
    <w:rsid w:val="007B3635"/>
    <w:rsid w:val="007B466C"/>
    <w:rsid w:val="007B4A85"/>
    <w:rsid w:val="007B4ED2"/>
    <w:rsid w:val="007B5158"/>
    <w:rsid w:val="007B553C"/>
    <w:rsid w:val="007B5549"/>
    <w:rsid w:val="007B613C"/>
    <w:rsid w:val="007B62EE"/>
    <w:rsid w:val="007B6D79"/>
    <w:rsid w:val="007B7152"/>
    <w:rsid w:val="007B7B00"/>
    <w:rsid w:val="007C0F27"/>
    <w:rsid w:val="007C1C77"/>
    <w:rsid w:val="007C1CA2"/>
    <w:rsid w:val="007C1F17"/>
    <w:rsid w:val="007C2431"/>
    <w:rsid w:val="007C2901"/>
    <w:rsid w:val="007C2AAA"/>
    <w:rsid w:val="007C322F"/>
    <w:rsid w:val="007C3C1B"/>
    <w:rsid w:val="007C3F49"/>
    <w:rsid w:val="007C40B5"/>
    <w:rsid w:val="007C459F"/>
    <w:rsid w:val="007C5A91"/>
    <w:rsid w:val="007C6C2F"/>
    <w:rsid w:val="007C7418"/>
    <w:rsid w:val="007C77B4"/>
    <w:rsid w:val="007C785B"/>
    <w:rsid w:val="007C7DD5"/>
    <w:rsid w:val="007C7EBF"/>
    <w:rsid w:val="007D04CE"/>
    <w:rsid w:val="007D0AD3"/>
    <w:rsid w:val="007D0AFB"/>
    <w:rsid w:val="007D1B40"/>
    <w:rsid w:val="007D1DF0"/>
    <w:rsid w:val="007D1F44"/>
    <w:rsid w:val="007D218B"/>
    <w:rsid w:val="007D365E"/>
    <w:rsid w:val="007D3836"/>
    <w:rsid w:val="007D4C6C"/>
    <w:rsid w:val="007D5992"/>
    <w:rsid w:val="007D59ED"/>
    <w:rsid w:val="007D65DC"/>
    <w:rsid w:val="007D6A7A"/>
    <w:rsid w:val="007D6B4F"/>
    <w:rsid w:val="007D6E07"/>
    <w:rsid w:val="007D7E15"/>
    <w:rsid w:val="007E01D2"/>
    <w:rsid w:val="007E08D2"/>
    <w:rsid w:val="007E0B44"/>
    <w:rsid w:val="007E0BCF"/>
    <w:rsid w:val="007E0DC3"/>
    <w:rsid w:val="007E10A5"/>
    <w:rsid w:val="007E1256"/>
    <w:rsid w:val="007E191C"/>
    <w:rsid w:val="007E1B06"/>
    <w:rsid w:val="007E206D"/>
    <w:rsid w:val="007E28A0"/>
    <w:rsid w:val="007E2B8D"/>
    <w:rsid w:val="007E34E0"/>
    <w:rsid w:val="007E3890"/>
    <w:rsid w:val="007E417B"/>
    <w:rsid w:val="007E4475"/>
    <w:rsid w:val="007E49F3"/>
    <w:rsid w:val="007E4A6B"/>
    <w:rsid w:val="007E4D19"/>
    <w:rsid w:val="007E549C"/>
    <w:rsid w:val="007E5DA8"/>
    <w:rsid w:val="007E6592"/>
    <w:rsid w:val="007E69F7"/>
    <w:rsid w:val="007E6D87"/>
    <w:rsid w:val="007E6FEE"/>
    <w:rsid w:val="007E729B"/>
    <w:rsid w:val="007E7D66"/>
    <w:rsid w:val="007F0076"/>
    <w:rsid w:val="007F0306"/>
    <w:rsid w:val="007F0A26"/>
    <w:rsid w:val="007F0F42"/>
    <w:rsid w:val="007F1820"/>
    <w:rsid w:val="007F2337"/>
    <w:rsid w:val="007F234C"/>
    <w:rsid w:val="007F306A"/>
    <w:rsid w:val="007F34DA"/>
    <w:rsid w:val="007F38EB"/>
    <w:rsid w:val="007F3ECB"/>
    <w:rsid w:val="007F4750"/>
    <w:rsid w:val="007F52FB"/>
    <w:rsid w:val="007F5D92"/>
    <w:rsid w:val="007F5FF7"/>
    <w:rsid w:val="007F6411"/>
    <w:rsid w:val="007F6DDE"/>
    <w:rsid w:val="007F71CD"/>
    <w:rsid w:val="007F73B8"/>
    <w:rsid w:val="007F760F"/>
    <w:rsid w:val="007F7B52"/>
    <w:rsid w:val="007F7D36"/>
    <w:rsid w:val="007F7F72"/>
    <w:rsid w:val="00800789"/>
    <w:rsid w:val="00800E01"/>
    <w:rsid w:val="008013ED"/>
    <w:rsid w:val="008016DA"/>
    <w:rsid w:val="008022F6"/>
    <w:rsid w:val="0080268B"/>
    <w:rsid w:val="00802891"/>
    <w:rsid w:val="00802E92"/>
    <w:rsid w:val="0080374E"/>
    <w:rsid w:val="00803783"/>
    <w:rsid w:val="0080392D"/>
    <w:rsid w:val="00803BAC"/>
    <w:rsid w:val="00804C6F"/>
    <w:rsid w:val="00804D03"/>
    <w:rsid w:val="00804D12"/>
    <w:rsid w:val="008059A1"/>
    <w:rsid w:val="00805F1B"/>
    <w:rsid w:val="008066B8"/>
    <w:rsid w:val="00807658"/>
    <w:rsid w:val="00807A59"/>
    <w:rsid w:val="00810456"/>
    <w:rsid w:val="00811D52"/>
    <w:rsid w:val="00811E1E"/>
    <w:rsid w:val="00811EFB"/>
    <w:rsid w:val="00813593"/>
    <w:rsid w:val="008135B4"/>
    <w:rsid w:val="008136A5"/>
    <w:rsid w:val="00813A10"/>
    <w:rsid w:val="00813EC3"/>
    <w:rsid w:val="008143CD"/>
    <w:rsid w:val="008146AC"/>
    <w:rsid w:val="00814B33"/>
    <w:rsid w:val="00814E10"/>
    <w:rsid w:val="00815209"/>
    <w:rsid w:val="00815ACD"/>
    <w:rsid w:val="0081643B"/>
    <w:rsid w:val="00816887"/>
    <w:rsid w:val="00816A21"/>
    <w:rsid w:val="00817A8D"/>
    <w:rsid w:val="0082009D"/>
    <w:rsid w:val="008204FC"/>
    <w:rsid w:val="00820908"/>
    <w:rsid w:val="00820E63"/>
    <w:rsid w:val="008211A5"/>
    <w:rsid w:val="00822229"/>
    <w:rsid w:val="00822BE6"/>
    <w:rsid w:val="008233AF"/>
    <w:rsid w:val="00823AE5"/>
    <w:rsid w:val="00823CE6"/>
    <w:rsid w:val="00823DF1"/>
    <w:rsid w:val="008240D4"/>
    <w:rsid w:val="0082413F"/>
    <w:rsid w:val="00824F11"/>
    <w:rsid w:val="0082535A"/>
    <w:rsid w:val="00825670"/>
    <w:rsid w:val="008259BB"/>
    <w:rsid w:val="00826614"/>
    <w:rsid w:val="00826CEF"/>
    <w:rsid w:val="00826E22"/>
    <w:rsid w:val="0082706A"/>
    <w:rsid w:val="00827B69"/>
    <w:rsid w:val="00827CE3"/>
    <w:rsid w:val="008303A3"/>
    <w:rsid w:val="0083064A"/>
    <w:rsid w:val="00830D47"/>
    <w:rsid w:val="008311B4"/>
    <w:rsid w:val="00831ABB"/>
    <w:rsid w:val="00832507"/>
    <w:rsid w:val="0083257C"/>
    <w:rsid w:val="008326C8"/>
    <w:rsid w:val="00832C9A"/>
    <w:rsid w:val="008331CC"/>
    <w:rsid w:val="00833972"/>
    <w:rsid w:val="008340C6"/>
    <w:rsid w:val="00834652"/>
    <w:rsid w:val="00834737"/>
    <w:rsid w:val="0083477D"/>
    <w:rsid w:val="00834797"/>
    <w:rsid w:val="00834F64"/>
    <w:rsid w:val="0083513E"/>
    <w:rsid w:val="00835652"/>
    <w:rsid w:val="00835654"/>
    <w:rsid w:val="00835A36"/>
    <w:rsid w:val="00835B28"/>
    <w:rsid w:val="00835B33"/>
    <w:rsid w:val="00836663"/>
    <w:rsid w:val="00836B80"/>
    <w:rsid w:val="0083785A"/>
    <w:rsid w:val="00837AA4"/>
    <w:rsid w:val="00840B5E"/>
    <w:rsid w:val="00840D53"/>
    <w:rsid w:val="0084270C"/>
    <w:rsid w:val="00843ADC"/>
    <w:rsid w:val="00844049"/>
    <w:rsid w:val="008452AC"/>
    <w:rsid w:val="008460C2"/>
    <w:rsid w:val="00846186"/>
    <w:rsid w:val="008461E7"/>
    <w:rsid w:val="008463C2"/>
    <w:rsid w:val="008466CA"/>
    <w:rsid w:val="008479E0"/>
    <w:rsid w:val="00847CFE"/>
    <w:rsid w:val="00850262"/>
    <w:rsid w:val="008503A7"/>
    <w:rsid w:val="00850912"/>
    <w:rsid w:val="00850A22"/>
    <w:rsid w:val="00850C79"/>
    <w:rsid w:val="0085120A"/>
    <w:rsid w:val="00851ADA"/>
    <w:rsid w:val="00851C7B"/>
    <w:rsid w:val="00852348"/>
    <w:rsid w:val="00852949"/>
    <w:rsid w:val="00852D6E"/>
    <w:rsid w:val="0085407D"/>
    <w:rsid w:val="0085424F"/>
    <w:rsid w:val="008544B8"/>
    <w:rsid w:val="008546A0"/>
    <w:rsid w:val="00855190"/>
    <w:rsid w:val="008554C2"/>
    <w:rsid w:val="008555AA"/>
    <w:rsid w:val="00855741"/>
    <w:rsid w:val="00855AFE"/>
    <w:rsid w:val="00856345"/>
    <w:rsid w:val="00856D17"/>
    <w:rsid w:val="00857054"/>
    <w:rsid w:val="00857351"/>
    <w:rsid w:val="008573F8"/>
    <w:rsid w:val="0085793F"/>
    <w:rsid w:val="00857A3A"/>
    <w:rsid w:val="00860556"/>
    <w:rsid w:val="00861CA7"/>
    <w:rsid w:val="00861FB5"/>
    <w:rsid w:val="00862B6C"/>
    <w:rsid w:val="008634EF"/>
    <w:rsid w:val="00863B17"/>
    <w:rsid w:val="00864DAD"/>
    <w:rsid w:val="00864FBE"/>
    <w:rsid w:val="0086504D"/>
    <w:rsid w:val="008655F4"/>
    <w:rsid w:val="00865AC0"/>
    <w:rsid w:val="008664B6"/>
    <w:rsid w:val="00866D30"/>
    <w:rsid w:val="00867AC3"/>
    <w:rsid w:val="00867D35"/>
    <w:rsid w:val="0087033F"/>
    <w:rsid w:val="0087083E"/>
    <w:rsid w:val="00870B63"/>
    <w:rsid w:val="00870D91"/>
    <w:rsid w:val="00871109"/>
    <w:rsid w:val="00871150"/>
    <w:rsid w:val="008718C0"/>
    <w:rsid w:val="008719D7"/>
    <w:rsid w:val="00871D77"/>
    <w:rsid w:val="00872D84"/>
    <w:rsid w:val="00873904"/>
    <w:rsid w:val="008739DB"/>
    <w:rsid w:val="008743B0"/>
    <w:rsid w:val="008743E1"/>
    <w:rsid w:val="008750E7"/>
    <w:rsid w:val="0087551C"/>
    <w:rsid w:val="0087565D"/>
    <w:rsid w:val="00875A07"/>
    <w:rsid w:val="00875ABD"/>
    <w:rsid w:val="00875CAB"/>
    <w:rsid w:val="00876CED"/>
    <w:rsid w:val="0087705C"/>
    <w:rsid w:val="00877BDF"/>
    <w:rsid w:val="00880030"/>
    <w:rsid w:val="00880CAC"/>
    <w:rsid w:val="00882477"/>
    <w:rsid w:val="0088263E"/>
    <w:rsid w:val="00882B73"/>
    <w:rsid w:val="00882CA6"/>
    <w:rsid w:val="0088352B"/>
    <w:rsid w:val="00883629"/>
    <w:rsid w:val="00883761"/>
    <w:rsid w:val="00884CD0"/>
    <w:rsid w:val="00884D5B"/>
    <w:rsid w:val="008859FE"/>
    <w:rsid w:val="00885D93"/>
    <w:rsid w:val="00885F0B"/>
    <w:rsid w:val="00886238"/>
    <w:rsid w:val="00886423"/>
    <w:rsid w:val="00886603"/>
    <w:rsid w:val="008866E3"/>
    <w:rsid w:val="008867D7"/>
    <w:rsid w:val="0089075A"/>
    <w:rsid w:val="00891B62"/>
    <w:rsid w:val="008924C7"/>
    <w:rsid w:val="008929F8"/>
    <w:rsid w:val="00892C26"/>
    <w:rsid w:val="00893019"/>
    <w:rsid w:val="00893082"/>
    <w:rsid w:val="008936F8"/>
    <w:rsid w:val="0089391A"/>
    <w:rsid w:val="00893E8C"/>
    <w:rsid w:val="008943F0"/>
    <w:rsid w:val="00894852"/>
    <w:rsid w:val="00894CCF"/>
    <w:rsid w:val="00894EEB"/>
    <w:rsid w:val="00894F90"/>
    <w:rsid w:val="008953D6"/>
    <w:rsid w:val="00895440"/>
    <w:rsid w:val="0089558A"/>
    <w:rsid w:val="00896150"/>
    <w:rsid w:val="00896312"/>
    <w:rsid w:val="00896B82"/>
    <w:rsid w:val="00896C6F"/>
    <w:rsid w:val="00897C56"/>
    <w:rsid w:val="008A0623"/>
    <w:rsid w:val="008A0763"/>
    <w:rsid w:val="008A0F11"/>
    <w:rsid w:val="008A1341"/>
    <w:rsid w:val="008A13EE"/>
    <w:rsid w:val="008A17B8"/>
    <w:rsid w:val="008A1D0F"/>
    <w:rsid w:val="008A207F"/>
    <w:rsid w:val="008A22C0"/>
    <w:rsid w:val="008A26BB"/>
    <w:rsid w:val="008A2F8F"/>
    <w:rsid w:val="008A2FEE"/>
    <w:rsid w:val="008A3542"/>
    <w:rsid w:val="008A395E"/>
    <w:rsid w:val="008A3D65"/>
    <w:rsid w:val="008A4632"/>
    <w:rsid w:val="008A477A"/>
    <w:rsid w:val="008A4C96"/>
    <w:rsid w:val="008A55FB"/>
    <w:rsid w:val="008A5BAB"/>
    <w:rsid w:val="008A6385"/>
    <w:rsid w:val="008A66DE"/>
    <w:rsid w:val="008A67F1"/>
    <w:rsid w:val="008A724F"/>
    <w:rsid w:val="008A7358"/>
    <w:rsid w:val="008A7EDE"/>
    <w:rsid w:val="008B00AF"/>
    <w:rsid w:val="008B045A"/>
    <w:rsid w:val="008B069E"/>
    <w:rsid w:val="008B280E"/>
    <w:rsid w:val="008B3245"/>
    <w:rsid w:val="008B3B96"/>
    <w:rsid w:val="008B4119"/>
    <w:rsid w:val="008B435C"/>
    <w:rsid w:val="008B4E67"/>
    <w:rsid w:val="008B525B"/>
    <w:rsid w:val="008B5502"/>
    <w:rsid w:val="008B5C4D"/>
    <w:rsid w:val="008B5EAF"/>
    <w:rsid w:val="008B6448"/>
    <w:rsid w:val="008B65FA"/>
    <w:rsid w:val="008B7706"/>
    <w:rsid w:val="008B7C38"/>
    <w:rsid w:val="008C07DD"/>
    <w:rsid w:val="008C095B"/>
    <w:rsid w:val="008C0DD3"/>
    <w:rsid w:val="008C1765"/>
    <w:rsid w:val="008C18B3"/>
    <w:rsid w:val="008C1954"/>
    <w:rsid w:val="008C1B38"/>
    <w:rsid w:val="008C1DA7"/>
    <w:rsid w:val="008C2155"/>
    <w:rsid w:val="008C2779"/>
    <w:rsid w:val="008C3417"/>
    <w:rsid w:val="008C396C"/>
    <w:rsid w:val="008C457B"/>
    <w:rsid w:val="008C5301"/>
    <w:rsid w:val="008C5EBE"/>
    <w:rsid w:val="008C6C9A"/>
    <w:rsid w:val="008C7085"/>
    <w:rsid w:val="008C7350"/>
    <w:rsid w:val="008C78B4"/>
    <w:rsid w:val="008D16C3"/>
    <w:rsid w:val="008D1744"/>
    <w:rsid w:val="008D2627"/>
    <w:rsid w:val="008D268A"/>
    <w:rsid w:val="008D348D"/>
    <w:rsid w:val="008D37E6"/>
    <w:rsid w:val="008D385B"/>
    <w:rsid w:val="008D3E21"/>
    <w:rsid w:val="008D44F6"/>
    <w:rsid w:val="008D4681"/>
    <w:rsid w:val="008D4A06"/>
    <w:rsid w:val="008D4B82"/>
    <w:rsid w:val="008D5356"/>
    <w:rsid w:val="008D5A93"/>
    <w:rsid w:val="008D67C4"/>
    <w:rsid w:val="008D6B1C"/>
    <w:rsid w:val="008D6D68"/>
    <w:rsid w:val="008D6E76"/>
    <w:rsid w:val="008D7606"/>
    <w:rsid w:val="008D7B02"/>
    <w:rsid w:val="008D7F5B"/>
    <w:rsid w:val="008E00E1"/>
    <w:rsid w:val="008E00E4"/>
    <w:rsid w:val="008E1364"/>
    <w:rsid w:val="008E2230"/>
    <w:rsid w:val="008E23DB"/>
    <w:rsid w:val="008E25C6"/>
    <w:rsid w:val="008E28C0"/>
    <w:rsid w:val="008E2A87"/>
    <w:rsid w:val="008E2C5B"/>
    <w:rsid w:val="008E36BE"/>
    <w:rsid w:val="008E37E4"/>
    <w:rsid w:val="008E3BAE"/>
    <w:rsid w:val="008E4538"/>
    <w:rsid w:val="008E4739"/>
    <w:rsid w:val="008E54AD"/>
    <w:rsid w:val="008E57B1"/>
    <w:rsid w:val="008E5A75"/>
    <w:rsid w:val="008E5CF3"/>
    <w:rsid w:val="008E622D"/>
    <w:rsid w:val="008E6FA7"/>
    <w:rsid w:val="008E71FC"/>
    <w:rsid w:val="008E7366"/>
    <w:rsid w:val="008E7928"/>
    <w:rsid w:val="008E7E80"/>
    <w:rsid w:val="008F07B8"/>
    <w:rsid w:val="008F1FCD"/>
    <w:rsid w:val="008F29FE"/>
    <w:rsid w:val="008F2AC5"/>
    <w:rsid w:val="008F3109"/>
    <w:rsid w:val="008F3946"/>
    <w:rsid w:val="008F3DAF"/>
    <w:rsid w:val="008F4939"/>
    <w:rsid w:val="008F515D"/>
    <w:rsid w:val="008F51DF"/>
    <w:rsid w:val="008F54ED"/>
    <w:rsid w:val="008F5577"/>
    <w:rsid w:val="008F582C"/>
    <w:rsid w:val="008F5CC1"/>
    <w:rsid w:val="008F5E1F"/>
    <w:rsid w:val="008F6816"/>
    <w:rsid w:val="008F6EE1"/>
    <w:rsid w:val="008F747A"/>
    <w:rsid w:val="008F7813"/>
    <w:rsid w:val="008F7F31"/>
    <w:rsid w:val="00900471"/>
    <w:rsid w:val="0090072A"/>
    <w:rsid w:val="009008BA"/>
    <w:rsid w:val="00900C64"/>
    <w:rsid w:val="00900CC3"/>
    <w:rsid w:val="00901511"/>
    <w:rsid w:val="009017AE"/>
    <w:rsid w:val="00901ED8"/>
    <w:rsid w:val="00901F3A"/>
    <w:rsid w:val="009029E3"/>
    <w:rsid w:val="00902B61"/>
    <w:rsid w:val="00902D14"/>
    <w:rsid w:val="00902F41"/>
    <w:rsid w:val="00903C2A"/>
    <w:rsid w:val="00903D6B"/>
    <w:rsid w:val="00903EB5"/>
    <w:rsid w:val="009040E4"/>
    <w:rsid w:val="0090554A"/>
    <w:rsid w:val="00905DDD"/>
    <w:rsid w:val="00905DFE"/>
    <w:rsid w:val="009060E0"/>
    <w:rsid w:val="009062D0"/>
    <w:rsid w:val="00906FA6"/>
    <w:rsid w:val="00910169"/>
    <w:rsid w:val="009117FF"/>
    <w:rsid w:val="00911C5C"/>
    <w:rsid w:val="009121D5"/>
    <w:rsid w:val="00913C0F"/>
    <w:rsid w:val="00914434"/>
    <w:rsid w:val="00914FC8"/>
    <w:rsid w:val="00915F01"/>
    <w:rsid w:val="00916DB1"/>
    <w:rsid w:val="00916DF1"/>
    <w:rsid w:val="00917542"/>
    <w:rsid w:val="00917714"/>
    <w:rsid w:val="009177A5"/>
    <w:rsid w:val="00917CBB"/>
    <w:rsid w:val="00917D0E"/>
    <w:rsid w:val="00920804"/>
    <w:rsid w:val="0092080A"/>
    <w:rsid w:val="00920B84"/>
    <w:rsid w:val="00921365"/>
    <w:rsid w:val="00921716"/>
    <w:rsid w:val="00922147"/>
    <w:rsid w:val="00922815"/>
    <w:rsid w:val="009229D9"/>
    <w:rsid w:val="00922D08"/>
    <w:rsid w:val="00922D6E"/>
    <w:rsid w:val="00922DA3"/>
    <w:rsid w:val="00923008"/>
    <w:rsid w:val="00923018"/>
    <w:rsid w:val="00923103"/>
    <w:rsid w:val="00923764"/>
    <w:rsid w:val="009238F3"/>
    <w:rsid w:val="00924053"/>
    <w:rsid w:val="0092455B"/>
    <w:rsid w:val="00924AC5"/>
    <w:rsid w:val="00924B4F"/>
    <w:rsid w:val="00924CC3"/>
    <w:rsid w:val="00925188"/>
    <w:rsid w:val="00925975"/>
    <w:rsid w:val="00925C34"/>
    <w:rsid w:val="0092681F"/>
    <w:rsid w:val="009269F2"/>
    <w:rsid w:val="0092712A"/>
    <w:rsid w:val="009279A3"/>
    <w:rsid w:val="009300D3"/>
    <w:rsid w:val="009300EF"/>
    <w:rsid w:val="00930134"/>
    <w:rsid w:val="009308A2"/>
    <w:rsid w:val="00930957"/>
    <w:rsid w:val="0093100E"/>
    <w:rsid w:val="00932A3B"/>
    <w:rsid w:val="00932D36"/>
    <w:rsid w:val="00934212"/>
    <w:rsid w:val="00934469"/>
    <w:rsid w:val="00934615"/>
    <w:rsid w:val="0093495C"/>
    <w:rsid w:val="00935228"/>
    <w:rsid w:val="00935826"/>
    <w:rsid w:val="009370EC"/>
    <w:rsid w:val="009373D6"/>
    <w:rsid w:val="00937983"/>
    <w:rsid w:val="009400E2"/>
    <w:rsid w:val="0094026C"/>
    <w:rsid w:val="0094073A"/>
    <w:rsid w:val="00940CBE"/>
    <w:rsid w:val="00940FFB"/>
    <w:rsid w:val="00941064"/>
    <w:rsid w:val="00941119"/>
    <w:rsid w:val="0094290E"/>
    <w:rsid w:val="00942E3A"/>
    <w:rsid w:val="00943150"/>
    <w:rsid w:val="009433BE"/>
    <w:rsid w:val="0094351F"/>
    <w:rsid w:val="00943D03"/>
    <w:rsid w:val="0094431F"/>
    <w:rsid w:val="009447E4"/>
    <w:rsid w:val="009448C5"/>
    <w:rsid w:val="0094584A"/>
    <w:rsid w:val="00945F0F"/>
    <w:rsid w:val="0094657D"/>
    <w:rsid w:val="00946AA5"/>
    <w:rsid w:val="009474B5"/>
    <w:rsid w:val="00947BA7"/>
    <w:rsid w:val="00950696"/>
    <w:rsid w:val="009506E1"/>
    <w:rsid w:val="00950DCB"/>
    <w:rsid w:val="00950ECE"/>
    <w:rsid w:val="00951505"/>
    <w:rsid w:val="009516DA"/>
    <w:rsid w:val="00951B48"/>
    <w:rsid w:val="00952C13"/>
    <w:rsid w:val="00952F33"/>
    <w:rsid w:val="009536A8"/>
    <w:rsid w:val="00953994"/>
    <w:rsid w:val="00953D32"/>
    <w:rsid w:val="00953F92"/>
    <w:rsid w:val="00954053"/>
    <w:rsid w:val="009544FA"/>
    <w:rsid w:val="00954A47"/>
    <w:rsid w:val="00955742"/>
    <w:rsid w:val="009558EA"/>
    <w:rsid w:val="0095666A"/>
    <w:rsid w:val="00956712"/>
    <w:rsid w:val="00957486"/>
    <w:rsid w:val="00957883"/>
    <w:rsid w:val="0095793E"/>
    <w:rsid w:val="00957BDC"/>
    <w:rsid w:val="00957C47"/>
    <w:rsid w:val="00957CAE"/>
    <w:rsid w:val="00960116"/>
    <w:rsid w:val="0096049D"/>
    <w:rsid w:val="00960A5A"/>
    <w:rsid w:val="00960CAF"/>
    <w:rsid w:val="00961050"/>
    <w:rsid w:val="00961C01"/>
    <w:rsid w:val="0096220C"/>
    <w:rsid w:val="00962B1A"/>
    <w:rsid w:val="00963BBE"/>
    <w:rsid w:val="009641A1"/>
    <w:rsid w:val="009641B5"/>
    <w:rsid w:val="009644C3"/>
    <w:rsid w:val="009660D5"/>
    <w:rsid w:val="0096644E"/>
    <w:rsid w:val="00966454"/>
    <w:rsid w:val="00966EBB"/>
    <w:rsid w:val="009674B9"/>
    <w:rsid w:val="009677B2"/>
    <w:rsid w:val="00967FBB"/>
    <w:rsid w:val="00970086"/>
    <w:rsid w:val="00970461"/>
    <w:rsid w:val="00970462"/>
    <w:rsid w:val="00970E22"/>
    <w:rsid w:val="00970EB2"/>
    <w:rsid w:val="00971381"/>
    <w:rsid w:val="00971586"/>
    <w:rsid w:val="009719B5"/>
    <w:rsid w:val="00971A32"/>
    <w:rsid w:val="00971FF4"/>
    <w:rsid w:val="009720A9"/>
    <w:rsid w:val="009720BF"/>
    <w:rsid w:val="00972E79"/>
    <w:rsid w:val="009735C3"/>
    <w:rsid w:val="009737F5"/>
    <w:rsid w:val="00973937"/>
    <w:rsid w:val="00973D93"/>
    <w:rsid w:val="009740BA"/>
    <w:rsid w:val="009743A3"/>
    <w:rsid w:val="009752FD"/>
    <w:rsid w:val="00977824"/>
    <w:rsid w:val="009778FD"/>
    <w:rsid w:val="00977BFD"/>
    <w:rsid w:val="00977FBB"/>
    <w:rsid w:val="00980168"/>
    <w:rsid w:val="00980230"/>
    <w:rsid w:val="0098027F"/>
    <w:rsid w:val="009802AF"/>
    <w:rsid w:val="0098036A"/>
    <w:rsid w:val="00981576"/>
    <w:rsid w:val="00981A2A"/>
    <w:rsid w:val="00981BC3"/>
    <w:rsid w:val="00982E60"/>
    <w:rsid w:val="00983238"/>
    <w:rsid w:val="009832BE"/>
    <w:rsid w:val="00983D2F"/>
    <w:rsid w:val="009840F0"/>
    <w:rsid w:val="009850BD"/>
    <w:rsid w:val="00985607"/>
    <w:rsid w:val="00985903"/>
    <w:rsid w:val="00985C00"/>
    <w:rsid w:val="00985EBA"/>
    <w:rsid w:val="0098625F"/>
    <w:rsid w:val="00986439"/>
    <w:rsid w:val="009872BF"/>
    <w:rsid w:val="00987471"/>
    <w:rsid w:val="009876E2"/>
    <w:rsid w:val="00990790"/>
    <w:rsid w:val="0099098C"/>
    <w:rsid w:val="00990D5F"/>
    <w:rsid w:val="009916C1"/>
    <w:rsid w:val="009917FD"/>
    <w:rsid w:val="0099181C"/>
    <w:rsid w:val="00991B41"/>
    <w:rsid w:val="0099214A"/>
    <w:rsid w:val="00992814"/>
    <w:rsid w:val="00992C0C"/>
    <w:rsid w:val="009931F4"/>
    <w:rsid w:val="0099348E"/>
    <w:rsid w:val="009935CC"/>
    <w:rsid w:val="0099429F"/>
    <w:rsid w:val="00994768"/>
    <w:rsid w:val="00994A4D"/>
    <w:rsid w:val="00994BB9"/>
    <w:rsid w:val="00994D7E"/>
    <w:rsid w:val="00995206"/>
    <w:rsid w:val="0099555D"/>
    <w:rsid w:val="00995959"/>
    <w:rsid w:val="00995B3C"/>
    <w:rsid w:val="00996668"/>
    <w:rsid w:val="00996BB8"/>
    <w:rsid w:val="009972FA"/>
    <w:rsid w:val="009975CE"/>
    <w:rsid w:val="009976E6"/>
    <w:rsid w:val="00997A1E"/>
    <w:rsid w:val="00997FC6"/>
    <w:rsid w:val="009A09FA"/>
    <w:rsid w:val="009A142C"/>
    <w:rsid w:val="009A1436"/>
    <w:rsid w:val="009A1A27"/>
    <w:rsid w:val="009A21D8"/>
    <w:rsid w:val="009A24B9"/>
    <w:rsid w:val="009A301F"/>
    <w:rsid w:val="009A3A2C"/>
    <w:rsid w:val="009A4460"/>
    <w:rsid w:val="009A49DE"/>
    <w:rsid w:val="009A4D4B"/>
    <w:rsid w:val="009A4E07"/>
    <w:rsid w:val="009A4F89"/>
    <w:rsid w:val="009A510D"/>
    <w:rsid w:val="009A51AC"/>
    <w:rsid w:val="009A59CE"/>
    <w:rsid w:val="009A600B"/>
    <w:rsid w:val="009A6C1B"/>
    <w:rsid w:val="009A7205"/>
    <w:rsid w:val="009A73F1"/>
    <w:rsid w:val="009B013E"/>
    <w:rsid w:val="009B03CA"/>
    <w:rsid w:val="009B0DBA"/>
    <w:rsid w:val="009B1CFA"/>
    <w:rsid w:val="009B201D"/>
    <w:rsid w:val="009B23CB"/>
    <w:rsid w:val="009B2787"/>
    <w:rsid w:val="009B27AA"/>
    <w:rsid w:val="009B2BAD"/>
    <w:rsid w:val="009B32CF"/>
    <w:rsid w:val="009B344C"/>
    <w:rsid w:val="009B3E6A"/>
    <w:rsid w:val="009B3EBF"/>
    <w:rsid w:val="009B3F65"/>
    <w:rsid w:val="009B48D7"/>
    <w:rsid w:val="009B4AC7"/>
    <w:rsid w:val="009B5258"/>
    <w:rsid w:val="009B5C38"/>
    <w:rsid w:val="009B69F2"/>
    <w:rsid w:val="009B6B95"/>
    <w:rsid w:val="009B7E22"/>
    <w:rsid w:val="009C07D4"/>
    <w:rsid w:val="009C1154"/>
    <w:rsid w:val="009C1305"/>
    <w:rsid w:val="009C15A0"/>
    <w:rsid w:val="009C1928"/>
    <w:rsid w:val="009C1D1E"/>
    <w:rsid w:val="009C2934"/>
    <w:rsid w:val="009C2B21"/>
    <w:rsid w:val="009C2D9D"/>
    <w:rsid w:val="009C2FBB"/>
    <w:rsid w:val="009C373E"/>
    <w:rsid w:val="009C3FC3"/>
    <w:rsid w:val="009C4129"/>
    <w:rsid w:val="009C4169"/>
    <w:rsid w:val="009C41F2"/>
    <w:rsid w:val="009C4251"/>
    <w:rsid w:val="009C4285"/>
    <w:rsid w:val="009C4855"/>
    <w:rsid w:val="009C48C5"/>
    <w:rsid w:val="009C4970"/>
    <w:rsid w:val="009C4B83"/>
    <w:rsid w:val="009C567F"/>
    <w:rsid w:val="009C5CE0"/>
    <w:rsid w:val="009C5CF6"/>
    <w:rsid w:val="009C61F7"/>
    <w:rsid w:val="009C6482"/>
    <w:rsid w:val="009C6F83"/>
    <w:rsid w:val="009C70FA"/>
    <w:rsid w:val="009C7101"/>
    <w:rsid w:val="009C739A"/>
    <w:rsid w:val="009C7DF2"/>
    <w:rsid w:val="009D0181"/>
    <w:rsid w:val="009D01DB"/>
    <w:rsid w:val="009D0EF7"/>
    <w:rsid w:val="009D1319"/>
    <w:rsid w:val="009D13C5"/>
    <w:rsid w:val="009D2048"/>
    <w:rsid w:val="009D2303"/>
    <w:rsid w:val="009D2BC8"/>
    <w:rsid w:val="009D2C12"/>
    <w:rsid w:val="009D4494"/>
    <w:rsid w:val="009D481F"/>
    <w:rsid w:val="009D5163"/>
    <w:rsid w:val="009D5B30"/>
    <w:rsid w:val="009D5D3B"/>
    <w:rsid w:val="009D5EDD"/>
    <w:rsid w:val="009D6D92"/>
    <w:rsid w:val="009D7203"/>
    <w:rsid w:val="009D79C4"/>
    <w:rsid w:val="009D79E0"/>
    <w:rsid w:val="009E031D"/>
    <w:rsid w:val="009E0467"/>
    <w:rsid w:val="009E0487"/>
    <w:rsid w:val="009E1D6E"/>
    <w:rsid w:val="009E2541"/>
    <w:rsid w:val="009E2734"/>
    <w:rsid w:val="009E28A2"/>
    <w:rsid w:val="009E29BD"/>
    <w:rsid w:val="009E2A6E"/>
    <w:rsid w:val="009E56AC"/>
    <w:rsid w:val="009E63A7"/>
    <w:rsid w:val="009E6864"/>
    <w:rsid w:val="009E74F5"/>
    <w:rsid w:val="009E7E0B"/>
    <w:rsid w:val="009E7F67"/>
    <w:rsid w:val="009F0745"/>
    <w:rsid w:val="009F132C"/>
    <w:rsid w:val="009F154A"/>
    <w:rsid w:val="009F15F8"/>
    <w:rsid w:val="009F27E3"/>
    <w:rsid w:val="009F286A"/>
    <w:rsid w:val="009F2AB3"/>
    <w:rsid w:val="009F310E"/>
    <w:rsid w:val="009F4FB6"/>
    <w:rsid w:val="009F52C9"/>
    <w:rsid w:val="009F53C8"/>
    <w:rsid w:val="009F5A78"/>
    <w:rsid w:val="009F5B70"/>
    <w:rsid w:val="009F5BD6"/>
    <w:rsid w:val="009F5C86"/>
    <w:rsid w:val="009F5F6C"/>
    <w:rsid w:val="009F6547"/>
    <w:rsid w:val="009F721C"/>
    <w:rsid w:val="009F7379"/>
    <w:rsid w:val="009F7486"/>
    <w:rsid w:val="009F7D41"/>
    <w:rsid w:val="00A0164E"/>
    <w:rsid w:val="00A016A7"/>
    <w:rsid w:val="00A01855"/>
    <w:rsid w:val="00A01B25"/>
    <w:rsid w:val="00A01B32"/>
    <w:rsid w:val="00A01BCD"/>
    <w:rsid w:val="00A01DA6"/>
    <w:rsid w:val="00A020D0"/>
    <w:rsid w:val="00A02660"/>
    <w:rsid w:val="00A02783"/>
    <w:rsid w:val="00A02A2D"/>
    <w:rsid w:val="00A03166"/>
    <w:rsid w:val="00A03648"/>
    <w:rsid w:val="00A03760"/>
    <w:rsid w:val="00A03FA0"/>
    <w:rsid w:val="00A058A7"/>
    <w:rsid w:val="00A06591"/>
    <w:rsid w:val="00A065A7"/>
    <w:rsid w:val="00A06E21"/>
    <w:rsid w:val="00A072F7"/>
    <w:rsid w:val="00A074CD"/>
    <w:rsid w:val="00A0770C"/>
    <w:rsid w:val="00A07910"/>
    <w:rsid w:val="00A07F00"/>
    <w:rsid w:val="00A1009B"/>
    <w:rsid w:val="00A1009D"/>
    <w:rsid w:val="00A1068F"/>
    <w:rsid w:val="00A10E6B"/>
    <w:rsid w:val="00A112ED"/>
    <w:rsid w:val="00A1162C"/>
    <w:rsid w:val="00A1181F"/>
    <w:rsid w:val="00A11A31"/>
    <w:rsid w:val="00A125EA"/>
    <w:rsid w:val="00A12621"/>
    <w:rsid w:val="00A1297B"/>
    <w:rsid w:val="00A12BC8"/>
    <w:rsid w:val="00A13293"/>
    <w:rsid w:val="00A13472"/>
    <w:rsid w:val="00A13A7E"/>
    <w:rsid w:val="00A13B5F"/>
    <w:rsid w:val="00A13E4F"/>
    <w:rsid w:val="00A1483D"/>
    <w:rsid w:val="00A14977"/>
    <w:rsid w:val="00A149B5"/>
    <w:rsid w:val="00A14C09"/>
    <w:rsid w:val="00A15488"/>
    <w:rsid w:val="00A15E96"/>
    <w:rsid w:val="00A1637B"/>
    <w:rsid w:val="00A16F78"/>
    <w:rsid w:val="00A173FB"/>
    <w:rsid w:val="00A206D0"/>
    <w:rsid w:val="00A2071C"/>
    <w:rsid w:val="00A20BF4"/>
    <w:rsid w:val="00A20DAE"/>
    <w:rsid w:val="00A2149B"/>
    <w:rsid w:val="00A219CD"/>
    <w:rsid w:val="00A21CC1"/>
    <w:rsid w:val="00A230E2"/>
    <w:rsid w:val="00A2393A"/>
    <w:rsid w:val="00A246C4"/>
    <w:rsid w:val="00A24E61"/>
    <w:rsid w:val="00A24F7D"/>
    <w:rsid w:val="00A25F65"/>
    <w:rsid w:val="00A2688B"/>
    <w:rsid w:val="00A26A80"/>
    <w:rsid w:val="00A2720E"/>
    <w:rsid w:val="00A27399"/>
    <w:rsid w:val="00A27808"/>
    <w:rsid w:val="00A27D87"/>
    <w:rsid w:val="00A3016C"/>
    <w:rsid w:val="00A309EF"/>
    <w:rsid w:val="00A30F5E"/>
    <w:rsid w:val="00A31630"/>
    <w:rsid w:val="00A3199F"/>
    <w:rsid w:val="00A32771"/>
    <w:rsid w:val="00A334E4"/>
    <w:rsid w:val="00A3355B"/>
    <w:rsid w:val="00A33571"/>
    <w:rsid w:val="00A34413"/>
    <w:rsid w:val="00A344C1"/>
    <w:rsid w:val="00A34E96"/>
    <w:rsid w:val="00A358BC"/>
    <w:rsid w:val="00A35C0F"/>
    <w:rsid w:val="00A36461"/>
    <w:rsid w:val="00A36484"/>
    <w:rsid w:val="00A36491"/>
    <w:rsid w:val="00A3734B"/>
    <w:rsid w:val="00A37759"/>
    <w:rsid w:val="00A37BF6"/>
    <w:rsid w:val="00A37E8C"/>
    <w:rsid w:val="00A37F38"/>
    <w:rsid w:val="00A401F6"/>
    <w:rsid w:val="00A410D0"/>
    <w:rsid w:val="00A425AF"/>
    <w:rsid w:val="00A428BB"/>
    <w:rsid w:val="00A42A3F"/>
    <w:rsid w:val="00A42B89"/>
    <w:rsid w:val="00A436F1"/>
    <w:rsid w:val="00A436F6"/>
    <w:rsid w:val="00A439D7"/>
    <w:rsid w:val="00A446A8"/>
    <w:rsid w:val="00A44741"/>
    <w:rsid w:val="00A44ACA"/>
    <w:rsid w:val="00A463AF"/>
    <w:rsid w:val="00A46A53"/>
    <w:rsid w:val="00A46E26"/>
    <w:rsid w:val="00A47586"/>
    <w:rsid w:val="00A47A22"/>
    <w:rsid w:val="00A50E05"/>
    <w:rsid w:val="00A5120C"/>
    <w:rsid w:val="00A51700"/>
    <w:rsid w:val="00A51DC9"/>
    <w:rsid w:val="00A51EE1"/>
    <w:rsid w:val="00A535F5"/>
    <w:rsid w:val="00A536FE"/>
    <w:rsid w:val="00A5453C"/>
    <w:rsid w:val="00A54A14"/>
    <w:rsid w:val="00A54AD0"/>
    <w:rsid w:val="00A54F49"/>
    <w:rsid w:val="00A552E7"/>
    <w:rsid w:val="00A55374"/>
    <w:rsid w:val="00A555B8"/>
    <w:rsid w:val="00A558FA"/>
    <w:rsid w:val="00A55D55"/>
    <w:rsid w:val="00A56D4C"/>
    <w:rsid w:val="00A5787C"/>
    <w:rsid w:val="00A57E21"/>
    <w:rsid w:val="00A57EBA"/>
    <w:rsid w:val="00A607D5"/>
    <w:rsid w:val="00A60AE6"/>
    <w:rsid w:val="00A6128B"/>
    <w:rsid w:val="00A6130F"/>
    <w:rsid w:val="00A61337"/>
    <w:rsid w:val="00A61ADF"/>
    <w:rsid w:val="00A6232A"/>
    <w:rsid w:val="00A62619"/>
    <w:rsid w:val="00A62BF2"/>
    <w:rsid w:val="00A63CD2"/>
    <w:rsid w:val="00A63FCF"/>
    <w:rsid w:val="00A646AD"/>
    <w:rsid w:val="00A64ABA"/>
    <w:rsid w:val="00A64C35"/>
    <w:rsid w:val="00A64F59"/>
    <w:rsid w:val="00A655CB"/>
    <w:rsid w:val="00A659EA"/>
    <w:rsid w:val="00A65E6C"/>
    <w:rsid w:val="00A666D9"/>
    <w:rsid w:val="00A6681C"/>
    <w:rsid w:val="00A66F92"/>
    <w:rsid w:val="00A671D9"/>
    <w:rsid w:val="00A67E74"/>
    <w:rsid w:val="00A70C0E"/>
    <w:rsid w:val="00A71237"/>
    <w:rsid w:val="00A71619"/>
    <w:rsid w:val="00A716B6"/>
    <w:rsid w:val="00A71957"/>
    <w:rsid w:val="00A7231B"/>
    <w:rsid w:val="00A72B93"/>
    <w:rsid w:val="00A72DF1"/>
    <w:rsid w:val="00A730BB"/>
    <w:rsid w:val="00A73BE7"/>
    <w:rsid w:val="00A7458F"/>
    <w:rsid w:val="00A7478B"/>
    <w:rsid w:val="00A74C61"/>
    <w:rsid w:val="00A75600"/>
    <w:rsid w:val="00A7570E"/>
    <w:rsid w:val="00A75AB9"/>
    <w:rsid w:val="00A76095"/>
    <w:rsid w:val="00A76179"/>
    <w:rsid w:val="00A76A13"/>
    <w:rsid w:val="00A76B07"/>
    <w:rsid w:val="00A76C1D"/>
    <w:rsid w:val="00A779C7"/>
    <w:rsid w:val="00A77B1B"/>
    <w:rsid w:val="00A77C38"/>
    <w:rsid w:val="00A8022C"/>
    <w:rsid w:val="00A8062C"/>
    <w:rsid w:val="00A80939"/>
    <w:rsid w:val="00A80EA3"/>
    <w:rsid w:val="00A817D0"/>
    <w:rsid w:val="00A82E7F"/>
    <w:rsid w:val="00A8316F"/>
    <w:rsid w:val="00A83B12"/>
    <w:rsid w:val="00A83CB3"/>
    <w:rsid w:val="00A8483D"/>
    <w:rsid w:val="00A84AE9"/>
    <w:rsid w:val="00A85975"/>
    <w:rsid w:val="00A863AA"/>
    <w:rsid w:val="00A86476"/>
    <w:rsid w:val="00A87911"/>
    <w:rsid w:val="00A879EC"/>
    <w:rsid w:val="00A87DB2"/>
    <w:rsid w:val="00A90183"/>
    <w:rsid w:val="00A90BC1"/>
    <w:rsid w:val="00A90E19"/>
    <w:rsid w:val="00A917BC"/>
    <w:rsid w:val="00A91918"/>
    <w:rsid w:val="00A91BCE"/>
    <w:rsid w:val="00A91FD6"/>
    <w:rsid w:val="00A9263E"/>
    <w:rsid w:val="00A928CE"/>
    <w:rsid w:val="00A92932"/>
    <w:rsid w:val="00A9298A"/>
    <w:rsid w:val="00A92C85"/>
    <w:rsid w:val="00A92D99"/>
    <w:rsid w:val="00A93A9C"/>
    <w:rsid w:val="00A93AAF"/>
    <w:rsid w:val="00A93D71"/>
    <w:rsid w:val="00A946AF"/>
    <w:rsid w:val="00A94C5A"/>
    <w:rsid w:val="00A94F4B"/>
    <w:rsid w:val="00A954E9"/>
    <w:rsid w:val="00A958F0"/>
    <w:rsid w:val="00A9592F"/>
    <w:rsid w:val="00A9686B"/>
    <w:rsid w:val="00A96FE6"/>
    <w:rsid w:val="00A97BA3"/>
    <w:rsid w:val="00AA0201"/>
    <w:rsid w:val="00AA09A4"/>
    <w:rsid w:val="00AA150F"/>
    <w:rsid w:val="00AA172A"/>
    <w:rsid w:val="00AA1CD7"/>
    <w:rsid w:val="00AA1F2B"/>
    <w:rsid w:val="00AA28A0"/>
    <w:rsid w:val="00AA2BC8"/>
    <w:rsid w:val="00AA404E"/>
    <w:rsid w:val="00AA4257"/>
    <w:rsid w:val="00AA4768"/>
    <w:rsid w:val="00AA476A"/>
    <w:rsid w:val="00AA61BB"/>
    <w:rsid w:val="00AA6966"/>
    <w:rsid w:val="00AA7E70"/>
    <w:rsid w:val="00AB0286"/>
    <w:rsid w:val="00AB0C75"/>
    <w:rsid w:val="00AB0E4B"/>
    <w:rsid w:val="00AB1B30"/>
    <w:rsid w:val="00AB1CBA"/>
    <w:rsid w:val="00AB1CCB"/>
    <w:rsid w:val="00AB26F1"/>
    <w:rsid w:val="00AB273E"/>
    <w:rsid w:val="00AB2A07"/>
    <w:rsid w:val="00AB2BE1"/>
    <w:rsid w:val="00AB2DA7"/>
    <w:rsid w:val="00AB2F17"/>
    <w:rsid w:val="00AB3280"/>
    <w:rsid w:val="00AB3AC1"/>
    <w:rsid w:val="00AB3BD4"/>
    <w:rsid w:val="00AB463C"/>
    <w:rsid w:val="00AB4AEA"/>
    <w:rsid w:val="00AB4AEF"/>
    <w:rsid w:val="00AB4CE0"/>
    <w:rsid w:val="00AB6CFB"/>
    <w:rsid w:val="00AB771F"/>
    <w:rsid w:val="00AB7FD1"/>
    <w:rsid w:val="00AC0E7B"/>
    <w:rsid w:val="00AC12D3"/>
    <w:rsid w:val="00AC186C"/>
    <w:rsid w:val="00AC1D4B"/>
    <w:rsid w:val="00AC2AD0"/>
    <w:rsid w:val="00AC2C14"/>
    <w:rsid w:val="00AC2F6A"/>
    <w:rsid w:val="00AC336F"/>
    <w:rsid w:val="00AC3672"/>
    <w:rsid w:val="00AC3987"/>
    <w:rsid w:val="00AC41AC"/>
    <w:rsid w:val="00AC495E"/>
    <w:rsid w:val="00AC4D90"/>
    <w:rsid w:val="00AC69C3"/>
    <w:rsid w:val="00AC6CA9"/>
    <w:rsid w:val="00AC714A"/>
    <w:rsid w:val="00AC7433"/>
    <w:rsid w:val="00AC7546"/>
    <w:rsid w:val="00AD01C6"/>
    <w:rsid w:val="00AD046A"/>
    <w:rsid w:val="00AD09C9"/>
    <w:rsid w:val="00AD0DA5"/>
    <w:rsid w:val="00AD1909"/>
    <w:rsid w:val="00AD1AC8"/>
    <w:rsid w:val="00AD27D8"/>
    <w:rsid w:val="00AD2982"/>
    <w:rsid w:val="00AD299F"/>
    <w:rsid w:val="00AD3D24"/>
    <w:rsid w:val="00AD3FEA"/>
    <w:rsid w:val="00AD44B5"/>
    <w:rsid w:val="00AD45E2"/>
    <w:rsid w:val="00AD4D53"/>
    <w:rsid w:val="00AD5135"/>
    <w:rsid w:val="00AD594A"/>
    <w:rsid w:val="00AD59A0"/>
    <w:rsid w:val="00AD61CD"/>
    <w:rsid w:val="00AD62CC"/>
    <w:rsid w:val="00AD660D"/>
    <w:rsid w:val="00AD69C2"/>
    <w:rsid w:val="00AD74F7"/>
    <w:rsid w:val="00AD770A"/>
    <w:rsid w:val="00AD7DD6"/>
    <w:rsid w:val="00AE012D"/>
    <w:rsid w:val="00AE05D4"/>
    <w:rsid w:val="00AE0846"/>
    <w:rsid w:val="00AE0FBE"/>
    <w:rsid w:val="00AE189C"/>
    <w:rsid w:val="00AE2211"/>
    <w:rsid w:val="00AE298E"/>
    <w:rsid w:val="00AE2B1F"/>
    <w:rsid w:val="00AE2C29"/>
    <w:rsid w:val="00AE2E10"/>
    <w:rsid w:val="00AE3C9D"/>
    <w:rsid w:val="00AE41A2"/>
    <w:rsid w:val="00AE5068"/>
    <w:rsid w:val="00AE5C0B"/>
    <w:rsid w:val="00AE669F"/>
    <w:rsid w:val="00AE711B"/>
    <w:rsid w:val="00AF0315"/>
    <w:rsid w:val="00AF0CC5"/>
    <w:rsid w:val="00AF12A0"/>
    <w:rsid w:val="00AF1320"/>
    <w:rsid w:val="00AF18C4"/>
    <w:rsid w:val="00AF1A52"/>
    <w:rsid w:val="00AF1BE9"/>
    <w:rsid w:val="00AF2AFC"/>
    <w:rsid w:val="00AF3082"/>
    <w:rsid w:val="00AF3BF8"/>
    <w:rsid w:val="00AF41F4"/>
    <w:rsid w:val="00AF42C0"/>
    <w:rsid w:val="00AF42DA"/>
    <w:rsid w:val="00AF4965"/>
    <w:rsid w:val="00AF4F67"/>
    <w:rsid w:val="00AF6683"/>
    <w:rsid w:val="00AF751F"/>
    <w:rsid w:val="00B0059F"/>
    <w:rsid w:val="00B00833"/>
    <w:rsid w:val="00B00F4A"/>
    <w:rsid w:val="00B01262"/>
    <w:rsid w:val="00B0174B"/>
    <w:rsid w:val="00B02698"/>
    <w:rsid w:val="00B02E96"/>
    <w:rsid w:val="00B02FE2"/>
    <w:rsid w:val="00B042D6"/>
    <w:rsid w:val="00B04C51"/>
    <w:rsid w:val="00B058A1"/>
    <w:rsid w:val="00B058CA"/>
    <w:rsid w:val="00B067EC"/>
    <w:rsid w:val="00B06D40"/>
    <w:rsid w:val="00B06EF4"/>
    <w:rsid w:val="00B07390"/>
    <w:rsid w:val="00B07B6D"/>
    <w:rsid w:val="00B10031"/>
    <w:rsid w:val="00B10257"/>
    <w:rsid w:val="00B1033A"/>
    <w:rsid w:val="00B10562"/>
    <w:rsid w:val="00B1120B"/>
    <w:rsid w:val="00B11214"/>
    <w:rsid w:val="00B11731"/>
    <w:rsid w:val="00B11B61"/>
    <w:rsid w:val="00B11C19"/>
    <w:rsid w:val="00B1210E"/>
    <w:rsid w:val="00B12526"/>
    <w:rsid w:val="00B12948"/>
    <w:rsid w:val="00B12D6D"/>
    <w:rsid w:val="00B12DB3"/>
    <w:rsid w:val="00B1326B"/>
    <w:rsid w:val="00B13683"/>
    <w:rsid w:val="00B136ED"/>
    <w:rsid w:val="00B139E5"/>
    <w:rsid w:val="00B14392"/>
    <w:rsid w:val="00B146C8"/>
    <w:rsid w:val="00B1488F"/>
    <w:rsid w:val="00B15BF9"/>
    <w:rsid w:val="00B15DBC"/>
    <w:rsid w:val="00B163C2"/>
    <w:rsid w:val="00B164BB"/>
    <w:rsid w:val="00B166DF"/>
    <w:rsid w:val="00B17B19"/>
    <w:rsid w:val="00B209A4"/>
    <w:rsid w:val="00B20E65"/>
    <w:rsid w:val="00B2159C"/>
    <w:rsid w:val="00B21AAE"/>
    <w:rsid w:val="00B21DF7"/>
    <w:rsid w:val="00B228D3"/>
    <w:rsid w:val="00B233F5"/>
    <w:rsid w:val="00B23782"/>
    <w:rsid w:val="00B2396F"/>
    <w:rsid w:val="00B23CA1"/>
    <w:rsid w:val="00B23F64"/>
    <w:rsid w:val="00B241D5"/>
    <w:rsid w:val="00B24819"/>
    <w:rsid w:val="00B249A7"/>
    <w:rsid w:val="00B25695"/>
    <w:rsid w:val="00B2587D"/>
    <w:rsid w:val="00B26581"/>
    <w:rsid w:val="00B267BF"/>
    <w:rsid w:val="00B278C4"/>
    <w:rsid w:val="00B30245"/>
    <w:rsid w:val="00B303CA"/>
    <w:rsid w:val="00B308BC"/>
    <w:rsid w:val="00B30E9A"/>
    <w:rsid w:val="00B31321"/>
    <w:rsid w:val="00B3225F"/>
    <w:rsid w:val="00B32433"/>
    <w:rsid w:val="00B328D7"/>
    <w:rsid w:val="00B333AB"/>
    <w:rsid w:val="00B340C5"/>
    <w:rsid w:val="00B342C2"/>
    <w:rsid w:val="00B3567D"/>
    <w:rsid w:val="00B35DA2"/>
    <w:rsid w:val="00B3625C"/>
    <w:rsid w:val="00B401C3"/>
    <w:rsid w:val="00B4091E"/>
    <w:rsid w:val="00B40A06"/>
    <w:rsid w:val="00B41747"/>
    <w:rsid w:val="00B421BD"/>
    <w:rsid w:val="00B425E8"/>
    <w:rsid w:val="00B428B8"/>
    <w:rsid w:val="00B4314E"/>
    <w:rsid w:val="00B4315B"/>
    <w:rsid w:val="00B432A0"/>
    <w:rsid w:val="00B43CA0"/>
    <w:rsid w:val="00B44538"/>
    <w:rsid w:val="00B44558"/>
    <w:rsid w:val="00B445A4"/>
    <w:rsid w:val="00B4519A"/>
    <w:rsid w:val="00B45471"/>
    <w:rsid w:val="00B45AF0"/>
    <w:rsid w:val="00B45E76"/>
    <w:rsid w:val="00B472D8"/>
    <w:rsid w:val="00B47338"/>
    <w:rsid w:val="00B47657"/>
    <w:rsid w:val="00B47F45"/>
    <w:rsid w:val="00B50808"/>
    <w:rsid w:val="00B50BCC"/>
    <w:rsid w:val="00B50CBD"/>
    <w:rsid w:val="00B50D10"/>
    <w:rsid w:val="00B50F1B"/>
    <w:rsid w:val="00B510DC"/>
    <w:rsid w:val="00B52139"/>
    <w:rsid w:val="00B523A6"/>
    <w:rsid w:val="00B5255B"/>
    <w:rsid w:val="00B52E37"/>
    <w:rsid w:val="00B54830"/>
    <w:rsid w:val="00B55B60"/>
    <w:rsid w:val="00B55D30"/>
    <w:rsid w:val="00B569A6"/>
    <w:rsid w:val="00B56D3A"/>
    <w:rsid w:val="00B57367"/>
    <w:rsid w:val="00B613A9"/>
    <w:rsid w:val="00B61F7E"/>
    <w:rsid w:val="00B625B5"/>
    <w:rsid w:val="00B6290D"/>
    <w:rsid w:val="00B62DC8"/>
    <w:rsid w:val="00B637CB"/>
    <w:rsid w:val="00B637DD"/>
    <w:rsid w:val="00B64825"/>
    <w:rsid w:val="00B648AB"/>
    <w:rsid w:val="00B65F44"/>
    <w:rsid w:val="00B66182"/>
    <w:rsid w:val="00B66952"/>
    <w:rsid w:val="00B66B4F"/>
    <w:rsid w:val="00B66DF6"/>
    <w:rsid w:val="00B67FC9"/>
    <w:rsid w:val="00B70751"/>
    <w:rsid w:val="00B70AFF"/>
    <w:rsid w:val="00B70BC4"/>
    <w:rsid w:val="00B71ABF"/>
    <w:rsid w:val="00B72546"/>
    <w:rsid w:val="00B72712"/>
    <w:rsid w:val="00B727CF"/>
    <w:rsid w:val="00B734F8"/>
    <w:rsid w:val="00B73A67"/>
    <w:rsid w:val="00B73E4D"/>
    <w:rsid w:val="00B7416C"/>
    <w:rsid w:val="00B743A3"/>
    <w:rsid w:val="00B746DE"/>
    <w:rsid w:val="00B7473B"/>
    <w:rsid w:val="00B752C1"/>
    <w:rsid w:val="00B75455"/>
    <w:rsid w:val="00B75981"/>
    <w:rsid w:val="00B75BB9"/>
    <w:rsid w:val="00B75EC3"/>
    <w:rsid w:val="00B76B46"/>
    <w:rsid w:val="00B76E8B"/>
    <w:rsid w:val="00B76F72"/>
    <w:rsid w:val="00B77155"/>
    <w:rsid w:val="00B773E5"/>
    <w:rsid w:val="00B80476"/>
    <w:rsid w:val="00B80506"/>
    <w:rsid w:val="00B8132B"/>
    <w:rsid w:val="00B8160E"/>
    <w:rsid w:val="00B819B5"/>
    <w:rsid w:val="00B81D48"/>
    <w:rsid w:val="00B81DDF"/>
    <w:rsid w:val="00B81F86"/>
    <w:rsid w:val="00B82B91"/>
    <w:rsid w:val="00B82C14"/>
    <w:rsid w:val="00B82E94"/>
    <w:rsid w:val="00B82FE3"/>
    <w:rsid w:val="00B8372E"/>
    <w:rsid w:val="00B840C5"/>
    <w:rsid w:val="00B8545E"/>
    <w:rsid w:val="00B858F8"/>
    <w:rsid w:val="00B85A17"/>
    <w:rsid w:val="00B85CAA"/>
    <w:rsid w:val="00B861F6"/>
    <w:rsid w:val="00B86544"/>
    <w:rsid w:val="00B870BD"/>
    <w:rsid w:val="00B87198"/>
    <w:rsid w:val="00B90788"/>
    <w:rsid w:val="00B90842"/>
    <w:rsid w:val="00B908A8"/>
    <w:rsid w:val="00B909FE"/>
    <w:rsid w:val="00B90BFB"/>
    <w:rsid w:val="00B90DE3"/>
    <w:rsid w:val="00B90FD9"/>
    <w:rsid w:val="00B910DB"/>
    <w:rsid w:val="00B912D6"/>
    <w:rsid w:val="00B91832"/>
    <w:rsid w:val="00B91C3D"/>
    <w:rsid w:val="00B927C8"/>
    <w:rsid w:val="00B9290C"/>
    <w:rsid w:val="00B93AC0"/>
    <w:rsid w:val="00B94292"/>
    <w:rsid w:val="00B94637"/>
    <w:rsid w:val="00B9469E"/>
    <w:rsid w:val="00B94C9D"/>
    <w:rsid w:val="00B95638"/>
    <w:rsid w:val="00B95C0C"/>
    <w:rsid w:val="00B95D05"/>
    <w:rsid w:val="00B95D34"/>
    <w:rsid w:val="00B95F09"/>
    <w:rsid w:val="00B97066"/>
    <w:rsid w:val="00B97A69"/>
    <w:rsid w:val="00BA00A9"/>
    <w:rsid w:val="00BA0A43"/>
    <w:rsid w:val="00BA0C7D"/>
    <w:rsid w:val="00BA13A4"/>
    <w:rsid w:val="00BA1424"/>
    <w:rsid w:val="00BA1569"/>
    <w:rsid w:val="00BA17D8"/>
    <w:rsid w:val="00BA18FF"/>
    <w:rsid w:val="00BA425F"/>
    <w:rsid w:val="00BA4367"/>
    <w:rsid w:val="00BA5650"/>
    <w:rsid w:val="00BA5A61"/>
    <w:rsid w:val="00BA5E44"/>
    <w:rsid w:val="00BA6340"/>
    <w:rsid w:val="00BA6A9C"/>
    <w:rsid w:val="00BA74B7"/>
    <w:rsid w:val="00BA78BE"/>
    <w:rsid w:val="00BA7D35"/>
    <w:rsid w:val="00BA7E91"/>
    <w:rsid w:val="00BB14EA"/>
    <w:rsid w:val="00BB2319"/>
    <w:rsid w:val="00BB24F6"/>
    <w:rsid w:val="00BB27EC"/>
    <w:rsid w:val="00BB2BB0"/>
    <w:rsid w:val="00BB33E0"/>
    <w:rsid w:val="00BB372D"/>
    <w:rsid w:val="00BB3C30"/>
    <w:rsid w:val="00BB4158"/>
    <w:rsid w:val="00BB473D"/>
    <w:rsid w:val="00BB5731"/>
    <w:rsid w:val="00BB57A3"/>
    <w:rsid w:val="00BB586F"/>
    <w:rsid w:val="00BB58A6"/>
    <w:rsid w:val="00BB5C8D"/>
    <w:rsid w:val="00BB658B"/>
    <w:rsid w:val="00BB6B09"/>
    <w:rsid w:val="00BB6C29"/>
    <w:rsid w:val="00BB6F47"/>
    <w:rsid w:val="00BB72E7"/>
    <w:rsid w:val="00BB7445"/>
    <w:rsid w:val="00BC166F"/>
    <w:rsid w:val="00BC1688"/>
    <w:rsid w:val="00BC172E"/>
    <w:rsid w:val="00BC1A25"/>
    <w:rsid w:val="00BC2087"/>
    <w:rsid w:val="00BC31DE"/>
    <w:rsid w:val="00BC3516"/>
    <w:rsid w:val="00BC3523"/>
    <w:rsid w:val="00BC419D"/>
    <w:rsid w:val="00BC5544"/>
    <w:rsid w:val="00BC5C0D"/>
    <w:rsid w:val="00BC5E0D"/>
    <w:rsid w:val="00BC612A"/>
    <w:rsid w:val="00BC6243"/>
    <w:rsid w:val="00BC6567"/>
    <w:rsid w:val="00BC67C5"/>
    <w:rsid w:val="00BC7295"/>
    <w:rsid w:val="00BC7661"/>
    <w:rsid w:val="00BC7DE0"/>
    <w:rsid w:val="00BC7E0D"/>
    <w:rsid w:val="00BD01BA"/>
    <w:rsid w:val="00BD072D"/>
    <w:rsid w:val="00BD0EFC"/>
    <w:rsid w:val="00BD1543"/>
    <w:rsid w:val="00BD2559"/>
    <w:rsid w:val="00BD26B4"/>
    <w:rsid w:val="00BD2827"/>
    <w:rsid w:val="00BD283A"/>
    <w:rsid w:val="00BD289B"/>
    <w:rsid w:val="00BD2902"/>
    <w:rsid w:val="00BD3025"/>
    <w:rsid w:val="00BD35AD"/>
    <w:rsid w:val="00BD3FCF"/>
    <w:rsid w:val="00BD4319"/>
    <w:rsid w:val="00BD44E2"/>
    <w:rsid w:val="00BD5CE5"/>
    <w:rsid w:val="00BD5D94"/>
    <w:rsid w:val="00BD604F"/>
    <w:rsid w:val="00BD639B"/>
    <w:rsid w:val="00BD6B08"/>
    <w:rsid w:val="00BD7047"/>
    <w:rsid w:val="00BD7572"/>
    <w:rsid w:val="00BD782F"/>
    <w:rsid w:val="00BD78F0"/>
    <w:rsid w:val="00BD799A"/>
    <w:rsid w:val="00BE0B9B"/>
    <w:rsid w:val="00BE17E5"/>
    <w:rsid w:val="00BE1C89"/>
    <w:rsid w:val="00BE2298"/>
    <w:rsid w:val="00BE2320"/>
    <w:rsid w:val="00BE251C"/>
    <w:rsid w:val="00BE2A08"/>
    <w:rsid w:val="00BE3973"/>
    <w:rsid w:val="00BE4903"/>
    <w:rsid w:val="00BE4BC9"/>
    <w:rsid w:val="00BE611F"/>
    <w:rsid w:val="00BE685E"/>
    <w:rsid w:val="00BE6C31"/>
    <w:rsid w:val="00BE7361"/>
    <w:rsid w:val="00BE76F1"/>
    <w:rsid w:val="00BE7912"/>
    <w:rsid w:val="00BE7ECD"/>
    <w:rsid w:val="00BF0551"/>
    <w:rsid w:val="00BF0A9E"/>
    <w:rsid w:val="00BF0AE9"/>
    <w:rsid w:val="00BF17AA"/>
    <w:rsid w:val="00BF2219"/>
    <w:rsid w:val="00BF2473"/>
    <w:rsid w:val="00BF268D"/>
    <w:rsid w:val="00BF2807"/>
    <w:rsid w:val="00BF2892"/>
    <w:rsid w:val="00BF2E02"/>
    <w:rsid w:val="00BF30E2"/>
    <w:rsid w:val="00BF3239"/>
    <w:rsid w:val="00BF337B"/>
    <w:rsid w:val="00BF4257"/>
    <w:rsid w:val="00BF4499"/>
    <w:rsid w:val="00BF4683"/>
    <w:rsid w:val="00BF4694"/>
    <w:rsid w:val="00BF4D07"/>
    <w:rsid w:val="00BF5289"/>
    <w:rsid w:val="00BF5768"/>
    <w:rsid w:val="00BF6445"/>
    <w:rsid w:val="00BF6537"/>
    <w:rsid w:val="00BF6B51"/>
    <w:rsid w:val="00BF7258"/>
    <w:rsid w:val="00BF7620"/>
    <w:rsid w:val="00BF7AB8"/>
    <w:rsid w:val="00C00F46"/>
    <w:rsid w:val="00C01C4D"/>
    <w:rsid w:val="00C01C83"/>
    <w:rsid w:val="00C0264A"/>
    <w:rsid w:val="00C02B33"/>
    <w:rsid w:val="00C036BC"/>
    <w:rsid w:val="00C03731"/>
    <w:rsid w:val="00C03E0B"/>
    <w:rsid w:val="00C04CCF"/>
    <w:rsid w:val="00C05D73"/>
    <w:rsid w:val="00C05DBB"/>
    <w:rsid w:val="00C05E86"/>
    <w:rsid w:val="00C05F40"/>
    <w:rsid w:val="00C0615B"/>
    <w:rsid w:val="00C0630A"/>
    <w:rsid w:val="00C06681"/>
    <w:rsid w:val="00C06699"/>
    <w:rsid w:val="00C066C1"/>
    <w:rsid w:val="00C06E3A"/>
    <w:rsid w:val="00C07759"/>
    <w:rsid w:val="00C07AA3"/>
    <w:rsid w:val="00C10067"/>
    <w:rsid w:val="00C11434"/>
    <w:rsid w:val="00C11670"/>
    <w:rsid w:val="00C11D87"/>
    <w:rsid w:val="00C1247E"/>
    <w:rsid w:val="00C129C6"/>
    <w:rsid w:val="00C133F9"/>
    <w:rsid w:val="00C13B5E"/>
    <w:rsid w:val="00C13E43"/>
    <w:rsid w:val="00C144F0"/>
    <w:rsid w:val="00C14B6B"/>
    <w:rsid w:val="00C14FA2"/>
    <w:rsid w:val="00C16267"/>
    <w:rsid w:val="00C1639A"/>
    <w:rsid w:val="00C1649F"/>
    <w:rsid w:val="00C17A47"/>
    <w:rsid w:val="00C17B7F"/>
    <w:rsid w:val="00C20101"/>
    <w:rsid w:val="00C20483"/>
    <w:rsid w:val="00C20898"/>
    <w:rsid w:val="00C2100A"/>
    <w:rsid w:val="00C215BD"/>
    <w:rsid w:val="00C2180B"/>
    <w:rsid w:val="00C21FC7"/>
    <w:rsid w:val="00C222FF"/>
    <w:rsid w:val="00C2271C"/>
    <w:rsid w:val="00C23B34"/>
    <w:rsid w:val="00C24787"/>
    <w:rsid w:val="00C24952"/>
    <w:rsid w:val="00C24DC1"/>
    <w:rsid w:val="00C2522B"/>
    <w:rsid w:val="00C25A16"/>
    <w:rsid w:val="00C2721F"/>
    <w:rsid w:val="00C27521"/>
    <w:rsid w:val="00C278D7"/>
    <w:rsid w:val="00C3003F"/>
    <w:rsid w:val="00C300E3"/>
    <w:rsid w:val="00C30C99"/>
    <w:rsid w:val="00C31387"/>
    <w:rsid w:val="00C316C9"/>
    <w:rsid w:val="00C31760"/>
    <w:rsid w:val="00C31A34"/>
    <w:rsid w:val="00C31B69"/>
    <w:rsid w:val="00C31C2C"/>
    <w:rsid w:val="00C3273D"/>
    <w:rsid w:val="00C32983"/>
    <w:rsid w:val="00C336D0"/>
    <w:rsid w:val="00C33E4C"/>
    <w:rsid w:val="00C34446"/>
    <w:rsid w:val="00C360A2"/>
    <w:rsid w:val="00C36270"/>
    <w:rsid w:val="00C36476"/>
    <w:rsid w:val="00C36D24"/>
    <w:rsid w:val="00C371E3"/>
    <w:rsid w:val="00C37519"/>
    <w:rsid w:val="00C37A1B"/>
    <w:rsid w:val="00C40391"/>
    <w:rsid w:val="00C40787"/>
    <w:rsid w:val="00C40A55"/>
    <w:rsid w:val="00C40EB1"/>
    <w:rsid w:val="00C41014"/>
    <w:rsid w:val="00C411CE"/>
    <w:rsid w:val="00C415C0"/>
    <w:rsid w:val="00C41F79"/>
    <w:rsid w:val="00C422B6"/>
    <w:rsid w:val="00C43040"/>
    <w:rsid w:val="00C43133"/>
    <w:rsid w:val="00C431BE"/>
    <w:rsid w:val="00C439F0"/>
    <w:rsid w:val="00C4418C"/>
    <w:rsid w:val="00C4426A"/>
    <w:rsid w:val="00C444ED"/>
    <w:rsid w:val="00C453AE"/>
    <w:rsid w:val="00C454D8"/>
    <w:rsid w:val="00C45A1A"/>
    <w:rsid w:val="00C4613A"/>
    <w:rsid w:val="00C4670F"/>
    <w:rsid w:val="00C46751"/>
    <w:rsid w:val="00C46B70"/>
    <w:rsid w:val="00C46C9A"/>
    <w:rsid w:val="00C46E81"/>
    <w:rsid w:val="00C4717C"/>
    <w:rsid w:val="00C477BD"/>
    <w:rsid w:val="00C47B71"/>
    <w:rsid w:val="00C47F19"/>
    <w:rsid w:val="00C50344"/>
    <w:rsid w:val="00C509A1"/>
    <w:rsid w:val="00C50AAD"/>
    <w:rsid w:val="00C50C7D"/>
    <w:rsid w:val="00C5182B"/>
    <w:rsid w:val="00C51882"/>
    <w:rsid w:val="00C51B34"/>
    <w:rsid w:val="00C51EC9"/>
    <w:rsid w:val="00C52813"/>
    <w:rsid w:val="00C52B48"/>
    <w:rsid w:val="00C52E0E"/>
    <w:rsid w:val="00C53189"/>
    <w:rsid w:val="00C53619"/>
    <w:rsid w:val="00C53D6E"/>
    <w:rsid w:val="00C53F23"/>
    <w:rsid w:val="00C540D7"/>
    <w:rsid w:val="00C54227"/>
    <w:rsid w:val="00C546A8"/>
    <w:rsid w:val="00C54D4B"/>
    <w:rsid w:val="00C54DA0"/>
    <w:rsid w:val="00C5534B"/>
    <w:rsid w:val="00C557EC"/>
    <w:rsid w:val="00C559F3"/>
    <w:rsid w:val="00C5618C"/>
    <w:rsid w:val="00C5660D"/>
    <w:rsid w:val="00C56713"/>
    <w:rsid w:val="00C56769"/>
    <w:rsid w:val="00C568EB"/>
    <w:rsid w:val="00C579FA"/>
    <w:rsid w:val="00C57F48"/>
    <w:rsid w:val="00C608E5"/>
    <w:rsid w:val="00C6134D"/>
    <w:rsid w:val="00C6152A"/>
    <w:rsid w:val="00C617CE"/>
    <w:rsid w:val="00C61D0C"/>
    <w:rsid w:val="00C61EF1"/>
    <w:rsid w:val="00C620C5"/>
    <w:rsid w:val="00C6229E"/>
    <w:rsid w:val="00C6352F"/>
    <w:rsid w:val="00C63A80"/>
    <w:rsid w:val="00C63DC3"/>
    <w:rsid w:val="00C63FED"/>
    <w:rsid w:val="00C65408"/>
    <w:rsid w:val="00C65A74"/>
    <w:rsid w:val="00C65D8C"/>
    <w:rsid w:val="00C66422"/>
    <w:rsid w:val="00C6688B"/>
    <w:rsid w:val="00C66902"/>
    <w:rsid w:val="00C67149"/>
    <w:rsid w:val="00C671DC"/>
    <w:rsid w:val="00C6755D"/>
    <w:rsid w:val="00C67A0E"/>
    <w:rsid w:val="00C67A9A"/>
    <w:rsid w:val="00C70633"/>
    <w:rsid w:val="00C70F62"/>
    <w:rsid w:val="00C71452"/>
    <w:rsid w:val="00C7206A"/>
    <w:rsid w:val="00C72095"/>
    <w:rsid w:val="00C7332F"/>
    <w:rsid w:val="00C734E5"/>
    <w:rsid w:val="00C736BD"/>
    <w:rsid w:val="00C7413D"/>
    <w:rsid w:val="00C74517"/>
    <w:rsid w:val="00C745B5"/>
    <w:rsid w:val="00C762D9"/>
    <w:rsid w:val="00C763C4"/>
    <w:rsid w:val="00C76454"/>
    <w:rsid w:val="00C76C9F"/>
    <w:rsid w:val="00C77D75"/>
    <w:rsid w:val="00C8032F"/>
    <w:rsid w:val="00C81023"/>
    <w:rsid w:val="00C81336"/>
    <w:rsid w:val="00C819F9"/>
    <w:rsid w:val="00C81BD0"/>
    <w:rsid w:val="00C82312"/>
    <w:rsid w:val="00C8250D"/>
    <w:rsid w:val="00C82579"/>
    <w:rsid w:val="00C827C3"/>
    <w:rsid w:val="00C82A98"/>
    <w:rsid w:val="00C82D31"/>
    <w:rsid w:val="00C83577"/>
    <w:rsid w:val="00C835F6"/>
    <w:rsid w:val="00C838D4"/>
    <w:rsid w:val="00C8395C"/>
    <w:rsid w:val="00C83A85"/>
    <w:rsid w:val="00C84BDD"/>
    <w:rsid w:val="00C85918"/>
    <w:rsid w:val="00C8611C"/>
    <w:rsid w:val="00C86C01"/>
    <w:rsid w:val="00C877F8"/>
    <w:rsid w:val="00C87D2C"/>
    <w:rsid w:val="00C87E97"/>
    <w:rsid w:val="00C90839"/>
    <w:rsid w:val="00C9088C"/>
    <w:rsid w:val="00C912EC"/>
    <w:rsid w:val="00C91346"/>
    <w:rsid w:val="00C91565"/>
    <w:rsid w:val="00C915A4"/>
    <w:rsid w:val="00C91F70"/>
    <w:rsid w:val="00C923F5"/>
    <w:rsid w:val="00C9247F"/>
    <w:rsid w:val="00C92C0A"/>
    <w:rsid w:val="00C9363B"/>
    <w:rsid w:val="00C9369B"/>
    <w:rsid w:val="00C9372F"/>
    <w:rsid w:val="00C94B15"/>
    <w:rsid w:val="00C95672"/>
    <w:rsid w:val="00C95A95"/>
    <w:rsid w:val="00C964B3"/>
    <w:rsid w:val="00C96D18"/>
    <w:rsid w:val="00C97A51"/>
    <w:rsid w:val="00CA010E"/>
    <w:rsid w:val="00CA06BA"/>
    <w:rsid w:val="00CA104D"/>
    <w:rsid w:val="00CA12D0"/>
    <w:rsid w:val="00CA17F7"/>
    <w:rsid w:val="00CA1B84"/>
    <w:rsid w:val="00CA243A"/>
    <w:rsid w:val="00CA2934"/>
    <w:rsid w:val="00CA2943"/>
    <w:rsid w:val="00CA29B7"/>
    <w:rsid w:val="00CA3D19"/>
    <w:rsid w:val="00CA403C"/>
    <w:rsid w:val="00CA414E"/>
    <w:rsid w:val="00CA4619"/>
    <w:rsid w:val="00CA5028"/>
    <w:rsid w:val="00CA52E8"/>
    <w:rsid w:val="00CA5682"/>
    <w:rsid w:val="00CA570B"/>
    <w:rsid w:val="00CA6623"/>
    <w:rsid w:val="00CA755E"/>
    <w:rsid w:val="00CA79B2"/>
    <w:rsid w:val="00CB0372"/>
    <w:rsid w:val="00CB08C1"/>
    <w:rsid w:val="00CB0B93"/>
    <w:rsid w:val="00CB0F16"/>
    <w:rsid w:val="00CB1037"/>
    <w:rsid w:val="00CB14E4"/>
    <w:rsid w:val="00CB22B7"/>
    <w:rsid w:val="00CB23B1"/>
    <w:rsid w:val="00CB2559"/>
    <w:rsid w:val="00CB2CA3"/>
    <w:rsid w:val="00CB3D6F"/>
    <w:rsid w:val="00CB3E9E"/>
    <w:rsid w:val="00CB41F2"/>
    <w:rsid w:val="00CB4226"/>
    <w:rsid w:val="00CB4834"/>
    <w:rsid w:val="00CB563E"/>
    <w:rsid w:val="00CB6031"/>
    <w:rsid w:val="00CB68A8"/>
    <w:rsid w:val="00CB6A63"/>
    <w:rsid w:val="00CB7407"/>
    <w:rsid w:val="00CB751D"/>
    <w:rsid w:val="00CB767A"/>
    <w:rsid w:val="00CB79D1"/>
    <w:rsid w:val="00CB7E7F"/>
    <w:rsid w:val="00CC00BD"/>
    <w:rsid w:val="00CC0D08"/>
    <w:rsid w:val="00CC1ABE"/>
    <w:rsid w:val="00CC1B71"/>
    <w:rsid w:val="00CC2193"/>
    <w:rsid w:val="00CC2266"/>
    <w:rsid w:val="00CC2487"/>
    <w:rsid w:val="00CC2CE2"/>
    <w:rsid w:val="00CC36A8"/>
    <w:rsid w:val="00CC381F"/>
    <w:rsid w:val="00CC3AD5"/>
    <w:rsid w:val="00CC3EA1"/>
    <w:rsid w:val="00CC42DF"/>
    <w:rsid w:val="00CC62E5"/>
    <w:rsid w:val="00CC70E0"/>
    <w:rsid w:val="00CC70F4"/>
    <w:rsid w:val="00CC73F5"/>
    <w:rsid w:val="00CC7729"/>
    <w:rsid w:val="00CC790F"/>
    <w:rsid w:val="00CC7966"/>
    <w:rsid w:val="00CC7E82"/>
    <w:rsid w:val="00CD0455"/>
    <w:rsid w:val="00CD1162"/>
    <w:rsid w:val="00CD1E58"/>
    <w:rsid w:val="00CD2D42"/>
    <w:rsid w:val="00CD30F1"/>
    <w:rsid w:val="00CD310C"/>
    <w:rsid w:val="00CD3496"/>
    <w:rsid w:val="00CD3517"/>
    <w:rsid w:val="00CD3C5D"/>
    <w:rsid w:val="00CD3DA2"/>
    <w:rsid w:val="00CD499A"/>
    <w:rsid w:val="00CD5047"/>
    <w:rsid w:val="00CD52F0"/>
    <w:rsid w:val="00CD5627"/>
    <w:rsid w:val="00CD58A1"/>
    <w:rsid w:val="00CD5AB3"/>
    <w:rsid w:val="00CD5CAC"/>
    <w:rsid w:val="00CD5D29"/>
    <w:rsid w:val="00CD5DC9"/>
    <w:rsid w:val="00CD6645"/>
    <w:rsid w:val="00CD6B81"/>
    <w:rsid w:val="00CD6D76"/>
    <w:rsid w:val="00CD751E"/>
    <w:rsid w:val="00CD79DE"/>
    <w:rsid w:val="00CE1697"/>
    <w:rsid w:val="00CE1D5C"/>
    <w:rsid w:val="00CE2917"/>
    <w:rsid w:val="00CE2A2B"/>
    <w:rsid w:val="00CE2C6C"/>
    <w:rsid w:val="00CE331F"/>
    <w:rsid w:val="00CE3545"/>
    <w:rsid w:val="00CE37A3"/>
    <w:rsid w:val="00CE37D8"/>
    <w:rsid w:val="00CE3E3B"/>
    <w:rsid w:val="00CE562F"/>
    <w:rsid w:val="00CE582A"/>
    <w:rsid w:val="00CE5BBA"/>
    <w:rsid w:val="00CE5EA3"/>
    <w:rsid w:val="00CE75E7"/>
    <w:rsid w:val="00CE76CB"/>
    <w:rsid w:val="00CE7FF2"/>
    <w:rsid w:val="00CF0274"/>
    <w:rsid w:val="00CF02B5"/>
    <w:rsid w:val="00CF061E"/>
    <w:rsid w:val="00CF09AC"/>
    <w:rsid w:val="00CF1061"/>
    <w:rsid w:val="00CF1406"/>
    <w:rsid w:val="00CF16DF"/>
    <w:rsid w:val="00CF1BCB"/>
    <w:rsid w:val="00CF1FDD"/>
    <w:rsid w:val="00CF307F"/>
    <w:rsid w:val="00CF31A4"/>
    <w:rsid w:val="00CF34E4"/>
    <w:rsid w:val="00CF3588"/>
    <w:rsid w:val="00CF3686"/>
    <w:rsid w:val="00CF38F7"/>
    <w:rsid w:val="00CF3A4A"/>
    <w:rsid w:val="00CF3FD6"/>
    <w:rsid w:val="00CF48EA"/>
    <w:rsid w:val="00CF4F27"/>
    <w:rsid w:val="00CF50BE"/>
    <w:rsid w:val="00CF537C"/>
    <w:rsid w:val="00CF6A02"/>
    <w:rsid w:val="00CF6F6B"/>
    <w:rsid w:val="00CF6F99"/>
    <w:rsid w:val="00CF770B"/>
    <w:rsid w:val="00CF7D09"/>
    <w:rsid w:val="00D001C6"/>
    <w:rsid w:val="00D00FD4"/>
    <w:rsid w:val="00D012E3"/>
    <w:rsid w:val="00D01A17"/>
    <w:rsid w:val="00D02A28"/>
    <w:rsid w:val="00D03325"/>
    <w:rsid w:val="00D04CF3"/>
    <w:rsid w:val="00D0548E"/>
    <w:rsid w:val="00D056D0"/>
    <w:rsid w:val="00D05891"/>
    <w:rsid w:val="00D05B91"/>
    <w:rsid w:val="00D05F40"/>
    <w:rsid w:val="00D05F56"/>
    <w:rsid w:val="00D0633B"/>
    <w:rsid w:val="00D0639A"/>
    <w:rsid w:val="00D07F17"/>
    <w:rsid w:val="00D11639"/>
    <w:rsid w:val="00D11A2D"/>
    <w:rsid w:val="00D11ADF"/>
    <w:rsid w:val="00D11AFD"/>
    <w:rsid w:val="00D12042"/>
    <w:rsid w:val="00D124E3"/>
    <w:rsid w:val="00D1295E"/>
    <w:rsid w:val="00D136F9"/>
    <w:rsid w:val="00D13733"/>
    <w:rsid w:val="00D13829"/>
    <w:rsid w:val="00D14C22"/>
    <w:rsid w:val="00D15BDC"/>
    <w:rsid w:val="00D15D0C"/>
    <w:rsid w:val="00D15E7C"/>
    <w:rsid w:val="00D15EA5"/>
    <w:rsid w:val="00D16532"/>
    <w:rsid w:val="00D16EC3"/>
    <w:rsid w:val="00D173A6"/>
    <w:rsid w:val="00D177BA"/>
    <w:rsid w:val="00D2036A"/>
    <w:rsid w:val="00D209CA"/>
    <w:rsid w:val="00D20C28"/>
    <w:rsid w:val="00D2131D"/>
    <w:rsid w:val="00D21343"/>
    <w:rsid w:val="00D214D4"/>
    <w:rsid w:val="00D2274A"/>
    <w:rsid w:val="00D228BB"/>
    <w:rsid w:val="00D23973"/>
    <w:rsid w:val="00D23B63"/>
    <w:rsid w:val="00D23B99"/>
    <w:rsid w:val="00D23EC1"/>
    <w:rsid w:val="00D23F2B"/>
    <w:rsid w:val="00D23FB5"/>
    <w:rsid w:val="00D2404C"/>
    <w:rsid w:val="00D249DD"/>
    <w:rsid w:val="00D258FE"/>
    <w:rsid w:val="00D26215"/>
    <w:rsid w:val="00D2643F"/>
    <w:rsid w:val="00D264C8"/>
    <w:rsid w:val="00D2673B"/>
    <w:rsid w:val="00D26B71"/>
    <w:rsid w:val="00D26BB1"/>
    <w:rsid w:val="00D26DBA"/>
    <w:rsid w:val="00D277B5"/>
    <w:rsid w:val="00D2799A"/>
    <w:rsid w:val="00D27AF7"/>
    <w:rsid w:val="00D27B18"/>
    <w:rsid w:val="00D30512"/>
    <w:rsid w:val="00D30C96"/>
    <w:rsid w:val="00D31176"/>
    <w:rsid w:val="00D3136C"/>
    <w:rsid w:val="00D318E3"/>
    <w:rsid w:val="00D31A73"/>
    <w:rsid w:val="00D32023"/>
    <w:rsid w:val="00D32D11"/>
    <w:rsid w:val="00D32EA0"/>
    <w:rsid w:val="00D33365"/>
    <w:rsid w:val="00D3377E"/>
    <w:rsid w:val="00D33EDE"/>
    <w:rsid w:val="00D343AF"/>
    <w:rsid w:val="00D34A4A"/>
    <w:rsid w:val="00D353DD"/>
    <w:rsid w:val="00D35BB8"/>
    <w:rsid w:val="00D3633D"/>
    <w:rsid w:val="00D36A1A"/>
    <w:rsid w:val="00D4055E"/>
    <w:rsid w:val="00D40561"/>
    <w:rsid w:val="00D405DE"/>
    <w:rsid w:val="00D4126E"/>
    <w:rsid w:val="00D41604"/>
    <w:rsid w:val="00D418CD"/>
    <w:rsid w:val="00D41A0C"/>
    <w:rsid w:val="00D41A9D"/>
    <w:rsid w:val="00D4211C"/>
    <w:rsid w:val="00D426B2"/>
    <w:rsid w:val="00D429EF"/>
    <w:rsid w:val="00D42F5D"/>
    <w:rsid w:val="00D430A4"/>
    <w:rsid w:val="00D43114"/>
    <w:rsid w:val="00D43146"/>
    <w:rsid w:val="00D43B97"/>
    <w:rsid w:val="00D4430F"/>
    <w:rsid w:val="00D443DE"/>
    <w:rsid w:val="00D444B9"/>
    <w:rsid w:val="00D44825"/>
    <w:rsid w:val="00D45231"/>
    <w:rsid w:val="00D453D6"/>
    <w:rsid w:val="00D4573D"/>
    <w:rsid w:val="00D4592C"/>
    <w:rsid w:val="00D45E95"/>
    <w:rsid w:val="00D45F56"/>
    <w:rsid w:val="00D466E4"/>
    <w:rsid w:val="00D46C97"/>
    <w:rsid w:val="00D47D4B"/>
    <w:rsid w:val="00D50146"/>
    <w:rsid w:val="00D50833"/>
    <w:rsid w:val="00D50A37"/>
    <w:rsid w:val="00D50A6A"/>
    <w:rsid w:val="00D50C50"/>
    <w:rsid w:val="00D52205"/>
    <w:rsid w:val="00D534DA"/>
    <w:rsid w:val="00D53737"/>
    <w:rsid w:val="00D53E1B"/>
    <w:rsid w:val="00D546EA"/>
    <w:rsid w:val="00D54ABD"/>
    <w:rsid w:val="00D54FB2"/>
    <w:rsid w:val="00D55137"/>
    <w:rsid w:val="00D552F0"/>
    <w:rsid w:val="00D55F58"/>
    <w:rsid w:val="00D561F3"/>
    <w:rsid w:val="00D5647E"/>
    <w:rsid w:val="00D565E6"/>
    <w:rsid w:val="00D56703"/>
    <w:rsid w:val="00D5677E"/>
    <w:rsid w:val="00D56AD4"/>
    <w:rsid w:val="00D57158"/>
    <w:rsid w:val="00D571A1"/>
    <w:rsid w:val="00D57201"/>
    <w:rsid w:val="00D57C1C"/>
    <w:rsid w:val="00D6026B"/>
    <w:rsid w:val="00D603A4"/>
    <w:rsid w:val="00D60A99"/>
    <w:rsid w:val="00D610E4"/>
    <w:rsid w:val="00D6213E"/>
    <w:rsid w:val="00D621EE"/>
    <w:rsid w:val="00D624F5"/>
    <w:rsid w:val="00D6268F"/>
    <w:rsid w:val="00D63499"/>
    <w:rsid w:val="00D63BB6"/>
    <w:rsid w:val="00D63FF1"/>
    <w:rsid w:val="00D6408E"/>
    <w:rsid w:val="00D646C0"/>
    <w:rsid w:val="00D652F9"/>
    <w:rsid w:val="00D65D77"/>
    <w:rsid w:val="00D65F1E"/>
    <w:rsid w:val="00D66EBB"/>
    <w:rsid w:val="00D67725"/>
    <w:rsid w:val="00D67E2D"/>
    <w:rsid w:val="00D7051A"/>
    <w:rsid w:val="00D70FC0"/>
    <w:rsid w:val="00D71153"/>
    <w:rsid w:val="00D71EA0"/>
    <w:rsid w:val="00D73A9B"/>
    <w:rsid w:val="00D73F3E"/>
    <w:rsid w:val="00D74A27"/>
    <w:rsid w:val="00D7595B"/>
    <w:rsid w:val="00D75AF1"/>
    <w:rsid w:val="00D75E92"/>
    <w:rsid w:val="00D76AF7"/>
    <w:rsid w:val="00D76DE0"/>
    <w:rsid w:val="00D774CD"/>
    <w:rsid w:val="00D77705"/>
    <w:rsid w:val="00D779E8"/>
    <w:rsid w:val="00D77C36"/>
    <w:rsid w:val="00D77EBB"/>
    <w:rsid w:val="00D77FC8"/>
    <w:rsid w:val="00D80436"/>
    <w:rsid w:val="00D8048C"/>
    <w:rsid w:val="00D80AE1"/>
    <w:rsid w:val="00D80D5A"/>
    <w:rsid w:val="00D811FB"/>
    <w:rsid w:val="00D81A24"/>
    <w:rsid w:val="00D8214A"/>
    <w:rsid w:val="00D8250C"/>
    <w:rsid w:val="00D83961"/>
    <w:rsid w:val="00D84918"/>
    <w:rsid w:val="00D852D2"/>
    <w:rsid w:val="00D85541"/>
    <w:rsid w:val="00D85832"/>
    <w:rsid w:val="00D85837"/>
    <w:rsid w:val="00D85F75"/>
    <w:rsid w:val="00D86647"/>
    <w:rsid w:val="00D866FE"/>
    <w:rsid w:val="00D86E74"/>
    <w:rsid w:val="00D870C1"/>
    <w:rsid w:val="00D8712C"/>
    <w:rsid w:val="00D87428"/>
    <w:rsid w:val="00D875D5"/>
    <w:rsid w:val="00D877B8"/>
    <w:rsid w:val="00D878DE"/>
    <w:rsid w:val="00D87999"/>
    <w:rsid w:val="00D87A5E"/>
    <w:rsid w:val="00D87CC2"/>
    <w:rsid w:val="00D87F00"/>
    <w:rsid w:val="00D902D2"/>
    <w:rsid w:val="00D92470"/>
    <w:rsid w:val="00D92B84"/>
    <w:rsid w:val="00D93642"/>
    <w:rsid w:val="00D9380A"/>
    <w:rsid w:val="00D93A3A"/>
    <w:rsid w:val="00D93D01"/>
    <w:rsid w:val="00D93DA4"/>
    <w:rsid w:val="00D9470B"/>
    <w:rsid w:val="00D950F5"/>
    <w:rsid w:val="00D95144"/>
    <w:rsid w:val="00D95167"/>
    <w:rsid w:val="00D953EB"/>
    <w:rsid w:val="00D96DB9"/>
    <w:rsid w:val="00DA0686"/>
    <w:rsid w:val="00DA0AE8"/>
    <w:rsid w:val="00DA0B11"/>
    <w:rsid w:val="00DA0CA6"/>
    <w:rsid w:val="00DA0FBC"/>
    <w:rsid w:val="00DA176C"/>
    <w:rsid w:val="00DA271F"/>
    <w:rsid w:val="00DA2CEB"/>
    <w:rsid w:val="00DA2F8C"/>
    <w:rsid w:val="00DA32D8"/>
    <w:rsid w:val="00DA3312"/>
    <w:rsid w:val="00DA336D"/>
    <w:rsid w:val="00DA346E"/>
    <w:rsid w:val="00DA4BF4"/>
    <w:rsid w:val="00DA4CAB"/>
    <w:rsid w:val="00DA4EF5"/>
    <w:rsid w:val="00DA52B7"/>
    <w:rsid w:val="00DA55CF"/>
    <w:rsid w:val="00DA5944"/>
    <w:rsid w:val="00DA5B6D"/>
    <w:rsid w:val="00DA5CD2"/>
    <w:rsid w:val="00DA5E7A"/>
    <w:rsid w:val="00DA610D"/>
    <w:rsid w:val="00DA68E3"/>
    <w:rsid w:val="00DA6E6A"/>
    <w:rsid w:val="00DA74C8"/>
    <w:rsid w:val="00DB0425"/>
    <w:rsid w:val="00DB09F2"/>
    <w:rsid w:val="00DB0B12"/>
    <w:rsid w:val="00DB0E03"/>
    <w:rsid w:val="00DB0F51"/>
    <w:rsid w:val="00DB1DE8"/>
    <w:rsid w:val="00DB2567"/>
    <w:rsid w:val="00DB37B6"/>
    <w:rsid w:val="00DB3BA3"/>
    <w:rsid w:val="00DB4354"/>
    <w:rsid w:val="00DB492F"/>
    <w:rsid w:val="00DB4C0B"/>
    <w:rsid w:val="00DB4C76"/>
    <w:rsid w:val="00DB4E4B"/>
    <w:rsid w:val="00DB553F"/>
    <w:rsid w:val="00DB56A2"/>
    <w:rsid w:val="00DB5A3F"/>
    <w:rsid w:val="00DB5D24"/>
    <w:rsid w:val="00DB62BB"/>
    <w:rsid w:val="00DB66D4"/>
    <w:rsid w:val="00DB6FB4"/>
    <w:rsid w:val="00DB7A79"/>
    <w:rsid w:val="00DB7B20"/>
    <w:rsid w:val="00DC09D6"/>
    <w:rsid w:val="00DC0A51"/>
    <w:rsid w:val="00DC0AAC"/>
    <w:rsid w:val="00DC0E1D"/>
    <w:rsid w:val="00DC23D4"/>
    <w:rsid w:val="00DC25C0"/>
    <w:rsid w:val="00DC2851"/>
    <w:rsid w:val="00DC3149"/>
    <w:rsid w:val="00DC317C"/>
    <w:rsid w:val="00DC32E9"/>
    <w:rsid w:val="00DC3CFA"/>
    <w:rsid w:val="00DC3EEB"/>
    <w:rsid w:val="00DC3F6A"/>
    <w:rsid w:val="00DC4B04"/>
    <w:rsid w:val="00DC5225"/>
    <w:rsid w:val="00DC59CA"/>
    <w:rsid w:val="00DC5A3D"/>
    <w:rsid w:val="00DC6070"/>
    <w:rsid w:val="00DC669B"/>
    <w:rsid w:val="00DC670C"/>
    <w:rsid w:val="00DC7C98"/>
    <w:rsid w:val="00DD0B55"/>
    <w:rsid w:val="00DD0F3C"/>
    <w:rsid w:val="00DD2715"/>
    <w:rsid w:val="00DD3004"/>
    <w:rsid w:val="00DD3097"/>
    <w:rsid w:val="00DD38FE"/>
    <w:rsid w:val="00DD3A0C"/>
    <w:rsid w:val="00DD3CAD"/>
    <w:rsid w:val="00DD45D7"/>
    <w:rsid w:val="00DD527E"/>
    <w:rsid w:val="00DD55C3"/>
    <w:rsid w:val="00DD624C"/>
    <w:rsid w:val="00DD6625"/>
    <w:rsid w:val="00DD7FA5"/>
    <w:rsid w:val="00DE00E3"/>
    <w:rsid w:val="00DE11FA"/>
    <w:rsid w:val="00DE1910"/>
    <w:rsid w:val="00DE1F94"/>
    <w:rsid w:val="00DE2569"/>
    <w:rsid w:val="00DE266D"/>
    <w:rsid w:val="00DE27B8"/>
    <w:rsid w:val="00DE283D"/>
    <w:rsid w:val="00DE296F"/>
    <w:rsid w:val="00DE2CE5"/>
    <w:rsid w:val="00DE2D1A"/>
    <w:rsid w:val="00DE3120"/>
    <w:rsid w:val="00DE31FB"/>
    <w:rsid w:val="00DE33BB"/>
    <w:rsid w:val="00DE3608"/>
    <w:rsid w:val="00DE4359"/>
    <w:rsid w:val="00DE49BA"/>
    <w:rsid w:val="00DE5FCE"/>
    <w:rsid w:val="00DE664A"/>
    <w:rsid w:val="00DE66B6"/>
    <w:rsid w:val="00DE674E"/>
    <w:rsid w:val="00DE6E93"/>
    <w:rsid w:val="00DE728D"/>
    <w:rsid w:val="00DE73CD"/>
    <w:rsid w:val="00DE796D"/>
    <w:rsid w:val="00DE7C9F"/>
    <w:rsid w:val="00DF00E1"/>
    <w:rsid w:val="00DF08BB"/>
    <w:rsid w:val="00DF0D73"/>
    <w:rsid w:val="00DF1069"/>
    <w:rsid w:val="00DF121F"/>
    <w:rsid w:val="00DF144F"/>
    <w:rsid w:val="00DF170D"/>
    <w:rsid w:val="00DF1B9B"/>
    <w:rsid w:val="00DF1F60"/>
    <w:rsid w:val="00DF2244"/>
    <w:rsid w:val="00DF22E8"/>
    <w:rsid w:val="00DF2C40"/>
    <w:rsid w:val="00DF3479"/>
    <w:rsid w:val="00DF35EB"/>
    <w:rsid w:val="00DF3782"/>
    <w:rsid w:val="00DF3B59"/>
    <w:rsid w:val="00DF4A8C"/>
    <w:rsid w:val="00DF4FDE"/>
    <w:rsid w:val="00DF5560"/>
    <w:rsid w:val="00DF5626"/>
    <w:rsid w:val="00DF574F"/>
    <w:rsid w:val="00DF5B7F"/>
    <w:rsid w:val="00DF5D03"/>
    <w:rsid w:val="00DF6495"/>
    <w:rsid w:val="00DF6B67"/>
    <w:rsid w:val="00DF6D82"/>
    <w:rsid w:val="00E00145"/>
    <w:rsid w:val="00E00309"/>
    <w:rsid w:val="00E007B9"/>
    <w:rsid w:val="00E008D8"/>
    <w:rsid w:val="00E00C3F"/>
    <w:rsid w:val="00E01315"/>
    <w:rsid w:val="00E01503"/>
    <w:rsid w:val="00E01FBA"/>
    <w:rsid w:val="00E024C8"/>
    <w:rsid w:val="00E04634"/>
    <w:rsid w:val="00E04655"/>
    <w:rsid w:val="00E0471A"/>
    <w:rsid w:val="00E04E2F"/>
    <w:rsid w:val="00E05615"/>
    <w:rsid w:val="00E0585A"/>
    <w:rsid w:val="00E05B61"/>
    <w:rsid w:val="00E060C4"/>
    <w:rsid w:val="00E06611"/>
    <w:rsid w:val="00E06B10"/>
    <w:rsid w:val="00E10D1E"/>
    <w:rsid w:val="00E10FAE"/>
    <w:rsid w:val="00E1214F"/>
    <w:rsid w:val="00E128DE"/>
    <w:rsid w:val="00E12980"/>
    <w:rsid w:val="00E12CF3"/>
    <w:rsid w:val="00E12CF6"/>
    <w:rsid w:val="00E136A7"/>
    <w:rsid w:val="00E13711"/>
    <w:rsid w:val="00E13F05"/>
    <w:rsid w:val="00E14743"/>
    <w:rsid w:val="00E14E43"/>
    <w:rsid w:val="00E157F9"/>
    <w:rsid w:val="00E15B03"/>
    <w:rsid w:val="00E16330"/>
    <w:rsid w:val="00E166E9"/>
    <w:rsid w:val="00E171E3"/>
    <w:rsid w:val="00E177CD"/>
    <w:rsid w:val="00E177E2"/>
    <w:rsid w:val="00E21754"/>
    <w:rsid w:val="00E229DF"/>
    <w:rsid w:val="00E23382"/>
    <w:rsid w:val="00E235B9"/>
    <w:rsid w:val="00E23734"/>
    <w:rsid w:val="00E23E82"/>
    <w:rsid w:val="00E243D1"/>
    <w:rsid w:val="00E24BDF"/>
    <w:rsid w:val="00E2522A"/>
    <w:rsid w:val="00E254F7"/>
    <w:rsid w:val="00E25574"/>
    <w:rsid w:val="00E2572C"/>
    <w:rsid w:val="00E264E3"/>
    <w:rsid w:val="00E2673C"/>
    <w:rsid w:val="00E26C62"/>
    <w:rsid w:val="00E271C8"/>
    <w:rsid w:val="00E27F64"/>
    <w:rsid w:val="00E27F9A"/>
    <w:rsid w:val="00E303E2"/>
    <w:rsid w:val="00E31211"/>
    <w:rsid w:val="00E31496"/>
    <w:rsid w:val="00E31CB7"/>
    <w:rsid w:val="00E323F2"/>
    <w:rsid w:val="00E32C55"/>
    <w:rsid w:val="00E335E4"/>
    <w:rsid w:val="00E33B71"/>
    <w:rsid w:val="00E33E1A"/>
    <w:rsid w:val="00E34D4E"/>
    <w:rsid w:val="00E357FB"/>
    <w:rsid w:val="00E35F94"/>
    <w:rsid w:val="00E363BD"/>
    <w:rsid w:val="00E363C6"/>
    <w:rsid w:val="00E3646B"/>
    <w:rsid w:val="00E36AC9"/>
    <w:rsid w:val="00E36CB5"/>
    <w:rsid w:val="00E36E21"/>
    <w:rsid w:val="00E36E30"/>
    <w:rsid w:val="00E36E79"/>
    <w:rsid w:val="00E37797"/>
    <w:rsid w:val="00E37920"/>
    <w:rsid w:val="00E37CDC"/>
    <w:rsid w:val="00E406D8"/>
    <w:rsid w:val="00E40CD2"/>
    <w:rsid w:val="00E40E53"/>
    <w:rsid w:val="00E414B2"/>
    <w:rsid w:val="00E41D36"/>
    <w:rsid w:val="00E41E53"/>
    <w:rsid w:val="00E4202C"/>
    <w:rsid w:val="00E421FE"/>
    <w:rsid w:val="00E425EA"/>
    <w:rsid w:val="00E42AF1"/>
    <w:rsid w:val="00E43484"/>
    <w:rsid w:val="00E43ACA"/>
    <w:rsid w:val="00E43C45"/>
    <w:rsid w:val="00E43E08"/>
    <w:rsid w:val="00E44EFC"/>
    <w:rsid w:val="00E45FD1"/>
    <w:rsid w:val="00E460A0"/>
    <w:rsid w:val="00E46997"/>
    <w:rsid w:val="00E47038"/>
    <w:rsid w:val="00E47194"/>
    <w:rsid w:val="00E47656"/>
    <w:rsid w:val="00E47885"/>
    <w:rsid w:val="00E47F34"/>
    <w:rsid w:val="00E5029B"/>
    <w:rsid w:val="00E508CE"/>
    <w:rsid w:val="00E50AB6"/>
    <w:rsid w:val="00E50B79"/>
    <w:rsid w:val="00E51348"/>
    <w:rsid w:val="00E51C2D"/>
    <w:rsid w:val="00E51DBF"/>
    <w:rsid w:val="00E52110"/>
    <w:rsid w:val="00E5213B"/>
    <w:rsid w:val="00E52387"/>
    <w:rsid w:val="00E52404"/>
    <w:rsid w:val="00E52438"/>
    <w:rsid w:val="00E52B30"/>
    <w:rsid w:val="00E52E83"/>
    <w:rsid w:val="00E53D6E"/>
    <w:rsid w:val="00E54BFB"/>
    <w:rsid w:val="00E56371"/>
    <w:rsid w:val="00E564D3"/>
    <w:rsid w:val="00E567AE"/>
    <w:rsid w:val="00E56A7C"/>
    <w:rsid w:val="00E573E2"/>
    <w:rsid w:val="00E60994"/>
    <w:rsid w:val="00E60FBA"/>
    <w:rsid w:val="00E61671"/>
    <w:rsid w:val="00E61DE5"/>
    <w:rsid w:val="00E622FB"/>
    <w:rsid w:val="00E627E5"/>
    <w:rsid w:val="00E62E37"/>
    <w:rsid w:val="00E6311A"/>
    <w:rsid w:val="00E633E0"/>
    <w:rsid w:val="00E642F4"/>
    <w:rsid w:val="00E64690"/>
    <w:rsid w:val="00E64966"/>
    <w:rsid w:val="00E64DA1"/>
    <w:rsid w:val="00E65316"/>
    <w:rsid w:val="00E65329"/>
    <w:rsid w:val="00E6627A"/>
    <w:rsid w:val="00E672DB"/>
    <w:rsid w:val="00E6796A"/>
    <w:rsid w:val="00E70083"/>
    <w:rsid w:val="00E71184"/>
    <w:rsid w:val="00E71658"/>
    <w:rsid w:val="00E717D0"/>
    <w:rsid w:val="00E71A1A"/>
    <w:rsid w:val="00E71B3C"/>
    <w:rsid w:val="00E72154"/>
    <w:rsid w:val="00E72F35"/>
    <w:rsid w:val="00E73767"/>
    <w:rsid w:val="00E73CF4"/>
    <w:rsid w:val="00E73E85"/>
    <w:rsid w:val="00E74A7C"/>
    <w:rsid w:val="00E74FE4"/>
    <w:rsid w:val="00E76095"/>
    <w:rsid w:val="00E8019B"/>
    <w:rsid w:val="00E80F7D"/>
    <w:rsid w:val="00E81810"/>
    <w:rsid w:val="00E81B09"/>
    <w:rsid w:val="00E81ED8"/>
    <w:rsid w:val="00E81F11"/>
    <w:rsid w:val="00E827BC"/>
    <w:rsid w:val="00E828EE"/>
    <w:rsid w:val="00E840D9"/>
    <w:rsid w:val="00E85053"/>
    <w:rsid w:val="00E8580B"/>
    <w:rsid w:val="00E87153"/>
    <w:rsid w:val="00E87508"/>
    <w:rsid w:val="00E875AC"/>
    <w:rsid w:val="00E9036C"/>
    <w:rsid w:val="00E90D32"/>
    <w:rsid w:val="00E912C1"/>
    <w:rsid w:val="00E91B94"/>
    <w:rsid w:val="00E91BE5"/>
    <w:rsid w:val="00E921C4"/>
    <w:rsid w:val="00E92A09"/>
    <w:rsid w:val="00E92ADB"/>
    <w:rsid w:val="00E92D1B"/>
    <w:rsid w:val="00E93931"/>
    <w:rsid w:val="00E93D14"/>
    <w:rsid w:val="00E94284"/>
    <w:rsid w:val="00E9449A"/>
    <w:rsid w:val="00E95B82"/>
    <w:rsid w:val="00E960C6"/>
    <w:rsid w:val="00E96888"/>
    <w:rsid w:val="00E96D3A"/>
    <w:rsid w:val="00E9743D"/>
    <w:rsid w:val="00E976B7"/>
    <w:rsid w:val="00E978A5"/>
    <w:rsid w:val="00EA0306"/>
    <w:rsid w:val="00EA05A8"/>
    <w:rsid w:val="00EA0C81"/>
    <w:rsid w:val="00EA0C97"/>
    <w:rsid w:val="00EA109F"/>
    <w:rsid w:val="00EA1658"/>
    <w:rsid w:val="00EA1A96"/>
    <w:rsid w:val="00EA1E6E"/>
    <w:rsid w:val="00EA1EE4"/>
    <w:rsid w:val="00EA211E"/>
    <w:rsid w:val="00EA2140"/>
    <w:rsid w:val="00EA231C"/>
    <w:rsid w:val="00EA24F8"/>
    <w:rsid w:val="00EA3893"/>
    <w:rsid w:val="00EA56C8"/>
    <w:rsid w:val="00EA60DB"/>
    <w:rsid w:val="00EA6A3F"/>
    <w:rsid w:val="00EA6ACA"/>
    <w:rsid w:val="00EA7504"/>
    <w:rsid w:val="00EA7685"/>
    <w:rsid w:val="00EA78B3"/>
    <w:rsid w:val="00EB031F"/>
    <w:rsid w:val="00EB084D"/>
    <w:rsid w:val="00EB1341"/>
    <w:rsid w:val="00EB1703"/>
    <w:rsid w:val="00EB2AC9"/>
    <w:rsid w:val="00EB2CD2"/>
    <w:rsid w:val="00EB2DE4"/>
    <w:rsid w:val="00EB383C"/>
    <w:rsid w:val="00EB3BCF"/>
    <w:rsid w:val="00EB44FC"/>
    <w:rsid w:val="00EB48EE"/>
    <w:rsid w:val="00EB4B0D"/>
    <w:rsid w:val="00EB5A70"/>
    <w:rsid w:val="00EB632F"/>
    <w:rsid w:val="00EB6A7D"/>
    <w:rsid w:val="00EB6F36"/>
    <w:rsid w:val="00EB71C1"/>
    <w:rsid w:val="00EB7460"/>
    <w:rsid w:val="00EB7AD8"/>
    <w:rsid w:val="00EB7CD8"/>
    <w:rsid w:val="00EC05C8"/>
    <w:rsid w:val="00EC069D"/>
    <w:rsid w:val="00EC09E4"/>
    <w:rsid w:val="00EC0E75"/>
    <w:rsid w:val="00EC110B"/>
    <w:rsid w:val="00EC14E7"/>
    <w:rsid w:val="00EC1B33"/>
    <w:rsid w:val="00EC26F1"/>
    <w:rsid w:val="00EC2DC7"/>
    <w:rsid w:val="00EC33EE"/>
    <w:rsid w:val="00EC3A9F"/>
    <w:rsid w:val="00EC3B82"/>
    <w:rsid w:val="00EC5176"/>
    <w:rsid w:val="00EC566E"/>
    <w:rsid w:val="00EC5713"/>
    <w:rsid w:val="00EC57EA"/>
    <w:rsid w:val="00EC57F3"/>
    <w:rsid w:val="00EC6F8B"/>
    <w:rsid w:val="00ED02F7"/>
    <w:rsid w:val="00ED05D7"/>
    <w:rsid w:val="00ED0742"/>
    <w:rsid w:val="00ED0EB0"/>
    <w:rsid w:val="00ED1196"/>
    <w:rsid w:val="00ED11B4"/>
    <w:rsid w:val="00ED1B27"/>
    <w:rsid w:val="00ED2ADD"/>
    <w:rsid w:val="00ED309F"/>
    <w:rsid w:val="00ED38E0"/>
    <w:rsid w:val="00ED3CAD"/>
    <w:rsid w:val="00ED4968"/>
    <w:rsid w:val="00ED4A81"/>
    <w:rsid w:val="00ED4E32"/>
    <w:rsid w:val="00ED4EAF"/>
    <w:rsid w:val="00ED52AD"/>
    <w:rsid w:val="00ED57E7"/>
    <w:rsid w:val="00ED6A3C"/>
    <w:rsid w:val="00ED6DE2"/>
    <w:rsid w:val="00ED70A2"/>
    <w:rsid w:val="00ED7783"/>
    <w:rsid w:val="00EE03CE"/>
    <w:rsid w:val="00EE09FA"/>
    <w:rsid w:val="00EE0A45"/>
    <w:rsid w:val="00EE0C04"/>
    <w:rsid w:val="00EE0D89"/>
    <w:rsid w:val="00EE12B9"/>
    <w:rsid w:val="00EE1762"/>
    <w:rsid w:val="00EE1AC1"/>
    <w:rsid w:val="00EE236E"/>
    <w:rsid w:val="00EE2CF1"/>
    <w:rsid w:val="00EE32C0"/>
    <w:rsid w:val="00EE3501"/>
    <w:rsid w:val="00EE39E9"/>
    <w:rsid w:val="00EE6925"/>
    <w:rsid w:val="00EE6F96"/>
    <w:rsid w:val="00EE7E2D"/>
    <w:rsid w:val="00EF094D"/>
    <w:rsid w:val="00EF09EA"/>
    <w:rsid w:val="00EF0A02"/>
    <w:rsid w:val="00EF0A06"/>
    <w:rsid w:val="00EF0BC3"/>
    <w:rsid w:val="00EF14F7"/>
    <w:rsid w:val="00EF2017"/>
    <w:rsid w:val="00EF2187"/>
    <w:rsid w:val="00EF2192"/>
    <w:rsid w:val="00EF25BD"/>
    <w:rsid w:val="00EF3159"/>
    <w:rsid w:val="00EF4BD3"/>
    <w:rsid w:val="00EF4E03"/>
    <w:rsid w:val="00EF53E2"/>
    <w:rsid w:val="00EF5DCE"/>
    <w:rsid w:val="00EF5F3B"/>
    <w:rsid w:val="00EF6272"/>
    <w:rsid w:val="00EF7A72"/>
    <w:rsid w:val="00EF7AE1"/>
    <w:rsid w:val="00EF7F21"/>
    <w:rsid w:val="00F0033C"/>
    <w:rsid w:val="00F0053A"/>
    <w:rsid w:val="00F00C40"/>
    <w:rsid w:val="00F010EB"/>
    <w:rsid w:val="00F01E2B"/>
    <w:rsid w:val="00F02379"/>
    <w:rsid w:val="00F030E8"/>
    <w:rsid w:val="00F032D6"/>
    <w:rsid w:val="00F0336F"/>
    <w:rsid w:val="00F039E4"/>
    <w:rsid w:val="00F042A5"/>
    <w:rsid w:val="00F04458"/>
    <w:rsid w:val="00F04B3F"/>
    <w:rsid w:val="00F059CD"/>
    <w:rsid w:val="00F05EC1"/>
    <w:rsid w:val="00F0618D"/>
    <w:rsid w:val="00F06200"/>
    <w:rsid w:val="00F0673A"/>
    <w:rsid w:val="00F07432"/>
    <w:rsid w:val="00F07E9A"/>
    <w:rsid w:val="00F102E6"/>
    <w:rsid w:val="00F103BF"/>
    <w:rsid w:val="00F103DB"/>
    <w:rsid w:val="00F10B2B"/>
    <w:rsid w:val="00F10C82"/>
    <w:rsid w:val="00F11F25"/>
    <w:rsid w:val="00F11F98"/>
    <w:rsid w:val="00F122C7"/>
    <w:rsid w:val="00F12F48"/>
    <w:rsid w:val="00F1454D"/>
    <w:rsid w:val="00F14864"/>
    <w:rsid w:val="00F149AA"/>
    <w:rsid w:val="00F14BE9"/>
    <w:rsid w:val="00F14DF4"/>
    <w:rsid w:val="00F15523"/>
    <w:rsid w:val="00F15868"/>
    <w:rsid w:val="00F15F96"/>
    <w:rsid w:val="00F175E0"/>
    <w:rsid w:val="00F17840"/>
    <w:rsid w:val="00F17CC7"/>
    <w:rsid w:val="00F17F22"/>
    <w:rsid w:val="00F20123"/>
    <w:rsid w:val="00F2067D"/>
    <w:rsid w:val="00F210C0"/>
    <w:rsid w:val="00F21A5F"/>
    <w:rsid w:val="00F21E18"/>
    <w:rsid w:val="00F22798"/>
    <w:rsid w:val="00F22881"/>
    <w:rsid w:val="00F23077"/>
    <w:rsid w:val="00F239DF"/>
    <w:rsid w:val="00F23CC0"/>
    <w:rsid w:val="00F247CD"/>
    <w:rsid w:val="00F25188"/>
    <w:rsid w:val="00F25434"/>
    <w:rsid w:val="00F25EF0"/>
    <w:rsid w:val="00F2644A"/>
    <w:rsid w:val="00F26801"/>
    <w:rsid w:val="00F26944"/>
    <w:rsid w:val="00F26A5C"/>
    <w:rsid w:val="00F26FCD"/>
    <w:rsid w:val="00F27408"/>
    <w:rsid w:val="00F27AA1"/>
    <w:rsid w:val="00F27BF5"/>
    <w:rsid w:val="00F27D2B"/>
    <w:rsid w:val="00F30063"/>
    <w:rsid w:val="00F305BB"/>
    <w:rsid w:val="00F30755"/>
    <w:rsid w:val="00F30A76"/>
    <w:rsid w:val="00F30A9D"/>
    <w:rsid w:val="00F30C86"/>
    <w:rsid w:val="00F31558"/>
    <w:rsid w:val="00F31873"/>
    <w:rsid w:val="00F32056"/>
    <w:rsid w:val="00F32082"/>
    <w:rsid w:val="00F32D0D"/>
    <w:rsid w:val="00F32E44"/>
    <w:rsid w:val="00F34493"/>
    <w:rsid w:val="00F34862"/>
    <w:rsid w:val="00F34DB2"/>
    <w:rsid w:val="00F3523D"/>
    <w:rsid w:val="00F35774"/>
    <w:rsid w:val="00F358A3"/>
    <w:rsid w:val="00F362AD"/>
    <w:rsid w:val="00F3634B"/>
    <w:rsid w:val="00F371C8"/>
    <w:rsid w:val="00F4073C"/>
    <w:rsid w:val="00F412D9"/>
    <w:rsid w:val="00F416F5"/>
    <w:rsid w:val="00F41F06"/>
    <w:rsid w:val="00F4214A"/>
    <w:rsid w:val="00F4231A"/>
    <w:rsid w:val="00F4283D"/>
    <w:rsid w:val="00F42CB0"/>
    <w:rsid w:val="00F438BC"/>
    <w:rsid w:val="00F439AF"/>
    <w:rsid w:val="00F44427"/>
    <w:rsid w:val="00F4467C"/>
    <w:rsid w:val="00F44F02"/>
    <w:rsid w:val="00F44F24"/>
    <w:rsid w:val="00F45B68"/>
    <w:rsid w:val="00F463DD"/>
    <w:rsid w:val="00F468AF"/>
    <w:rsid w:val="00F47191"/>
    <w:rsid w:val="00F47356"/>
    <w:rsid w:val="00F47552"/>
    <w:rsid w:val="00F47BA9"/>
    <w:rsid w:val="00F47BE2"/>
    <w:rsid w:val="00F506DF"/>
    <w:rsid w:val="00F517C0"/>
    <w:rsid w:val="00F51E4D"/>
    <w:rsid w:val="00F520BB"/>
    <w:rsid w:val="00F52699"/>
    <w:rsid w:val="00F52A3A"/>
    <w:rsid w:val="00F52F3C"/>
    <w:rsid w:val="00F5333C"/>
    <w:rsid w:val="00F53B04"/>
    <w:rsid w:val="00F545B2"/>
    <w:rsid w:val="00F54760"/>
    <w:rsid w:val="00F547D4"/>
    <w:rsid w:val="00F54903"/>
    <w:rsid w:val="00F55310"/>
    <w:rsid w:val="00F5567F"/>
    <w:rsid w:val="00F559F7"/>
    <w:rsid w:val="00F55BEA"/>
    <w:rsid w:val="00F56778"/>
    <w:rsid w:val="00F57077"/>
    <w:rsid w:val="00F571DF"/>
    <w:rsid w:val="00F5724F"/>
    <w:rsid w:val="00F572ED"/>
    <w:rsid w:val="00F578B9"/>
    <w:rsid w:val="00F578CF"/>
    <w:rsid w:val="00F57984"/>
    <w:rsid w:val="00F57DC6"/>
    <w:rsid w:val="00F605A0"/>
    <w:rsid w:val="00F608BD"/>
    <w:rsid w:val="00F6148F"/>
    <w:rsid w:val="00F617F2"/>
    <w:rsid w:val="00F622F8"/>
    <w:rsid w:val="00F623C9"/>
    <w:rsid w:val="00F6291E"/>
    <w:rsid w:val="00F62ADC"/>
    <w:rsid w:val="00F62B1D"/>
    <w:rsid w:val="00F62C53"/>
    <w:rsid w:val="00F62DA7"/>
    <w:rsid w:val="00F62E9E"/>
    <w:rsid w:val="00F63022"/>
    <w:rsid w:val="00F640BD"/>
    <w:rsid w:val="00F6435E"/>
    <w:rsid w:val="00F64571"/>
    <w:rsid w:val="00F645EE"/>
    <w:rsid w:val="00F6522D"/>
    <w:rsid w:val="00F65AE6"/>
    <w:rsid w:val="00F660AB"/>
    <w:rsid w:val="00F66B90"/>
    <w:rsid w:val="00F67485"/>
    <w:rsid w:val="00F67B06"/>
    <w:rsid w:val="00F67F31"/>
    <w:rsid w:val="00F70A43"/>
    <w:rsid w:val="00F71381"/>
    <w:rsid w:val="00F71847"/>
    <w:rsid w:val="00F71AAA"/>
    <w:rsid w:val="00F71B21"/>
    <w:rsid w:val="00F71C88"/>
    <w:rsid w:val="00F72E6C"/>
    <w:rsid w:val="00F72F52"/>
    <w:rsid w:val="00F73121"/>
    <w:rsid w:val="00F73256"/>
    <w:rsid w:val="00F7375F"/>
    <w:rsid w:val="00F73B55"/>
    <w:rsid w:val="00F73DB7"/>
    <w:rsid w:val="00F7438E"/>
    <w:rsid w:val="00F75060"/>
    <w:rsid w:val="00F758E4"/>
    <w:rsid w:val="00F75A15"/>
    <w:rsid w:val="00F75AF5"/>
    <w:rsid w:val="00F75BB2"/>
    <w:rsid w:val="00F75BFB"/>
    <w:rsid w:val="00F76063"/>
    <w:rsid w:val="00F7770F"/>
    <w:rsid w:val="00F778AF"/>
    <w:rsid w:val="00F77FB9"/>
    <w:rsid w:val="00F80007"/>
    <w:rsid w:val="00F80533"/>
    <w:rsid w:val="00F80CDD"/>
    <w:rsid w:val="00F815EB"/>
    <w:rsid w:val="00F81DE3"/>
    <w:rsid w:val="00F8201F"/>
    <w:rsid w:val="00F82164"/>
    <w:rsid w:val="00F834E8"/>
    <w:rsid w:val="00F8357F"/>
    <w:rsid w:val="00F847B4"/>
    <w:rsid w:val="00F84D6B"/>
    <w:rsid w:val="00F85EB1"/>
    <w:rsid w:val="00F86A2B"/>
    <w:rsid w:val="00F86D07"/>
    <w:rsid w:val="00F87243"/>
    <w:rsid w:val="00F876E5"/>
    <w:rsid w:val="00F87A20"/>
    <w:rsid w:val="00F87B90"/>
    <w:rsid w:val="00F87D90"/>
    <w:rsid w:val="00F910FB"/>
    <w:rsid w:val="00F91C85"/>
    <w:rsid w:val="00F91F0B"/>
    <w:rsid w:val="00F9271C"/>
    <w:rsid w:val="00F92A57"/>
    <w:rsid w:val="00F931FF"/>
    <w:rsid w:val="00F9394B"/>
    <w:rsid w:val="00F9426B"/>
    <w:rsid w:val="00F94B54"/>
    <w:rsid w:val="00F954B5"/>
    <w:rsid w:val="00F957E9"/>
    <w:rsid w:val="00F95F0B"/>
    <w:rsid w:val="00F96380"/>
    <w:rsid w:val="00F96D35"/>
    <w:rsid w:val="00F96D74"/>
    <w:rsid w:val="00F97B81"/>
    <w:rsid w:val="00FA010F"/>
    <w:rsid w:val="00FA04B0"/>
    <w:rsid w:val="00FA08F6"/>
    <w:rsid w:val="00FA0E83"/>
    <w:rsid w:val="00FA1A45"/>
    <w:rsid w:val="00FA2052"/>
    <w:rsid w:val="00FA20B0"/>
    <w:rsid w:val="00FA234D"/>
    <w:rsid w:val="00FA25E6"/>
    <w:rsid w:val="00FA264C"/>
    <w:rsid w:val="00FA3040"/>
    <w:rsid w:val="00FA3540"/>
    <w:rsid w:val="00FA3D41"/>
    <w:rsid w:val="00FA3F0A"/>
    <w:rsid w:val="00FA44EE"/>
    <w:rsid w:val="00FA457D"/>
    <w:rsid w:val="00FA4A4A"/>
    <w:rsid w:val="00FA4D24"/>
    <w:rsid w:val="00FA552A"/>
    <w:rsid w:val="00FA56E3"/>
    <w:rsid w:val="00FA64BB"/>
    <w:rsid w:val="00FA66D5"/>
    <w:rsid w:val="00FA732A"/>
    <w:rsid w:val="00FA73A5"/>
    <w:rsid w:val="00FA78AE"/>
    <w:rsid w:val="00FA7F4A"/>
    <w:rsid w:val="00FB00BD"/>
    <w:rsid w:val="00FB084B"/>
    <w:rsid w:val="00FB088D"/>
    <w:rsid w:val="00FB09A3"/>
    <w:rsid w:val="00FB119C"/>
    <w:rsid w:val="00FB281A"/>
    <w:rsid w:val="00FB2DDC"/>
    <w:rsid w:val="00FB37FC"/>
    <w:rsid w:val="00FB388E"/>
    <w:rsid w:val="00FB3D53"/>
    <w:rsid w:val="00FB4162"/>
    <w:rsid w:val="00FB43BF"/>
    <w:rsid w:val="00FB53ED"/>
    <w:rsid w:val="00FB611A"/>
    <w:rsid w:val="00FB6978"/>
    <w:rsid w:val="00FB6A28"/>
    <w:rsid w:val="00FB756F"/>
    <w:rsid w:val="00FB7657"/>
    <w:rsid w:val="00FB7923"/>
    <w:rsid w:val="00FB7DB0"/>
    <w:rsid w:val="00FC01F1"/>
    <w:rsid w:val="00FC0668"/>
    <w:rsid w:val="00FC0D37"/>
    <w:rsid w:val="00FC10C4"/>
    <w:rsid w:val="00FC124C"/>
    <w:rsid w:val="00FC134F"/>
    <w:rsid w:val="00FC156F"/>
    <w:rsid w:val="00FC4169"/>
    <w:rsid w:val="00FC49E3"/>
    <w:rsid w:val="00FC4C5C"/>
    <w:rsid w:val="00FC5AD8"/>
    <w:rsid w:val="00FC6120"/>
    <w:rsid w:val="00FC6324"/>
    <w:rsid w:val="00FC65AC"/>
    <w:rsid w:val="00FC701C"/>
    <w:rsid w:val="00FC72DC"/>
    <w:rsid w:val="00FC799F"/>
    <w:rsid w:val="00FC7F9F"/>
    <w:rsid w:val="00FD0175"/>
    <w:rsid w:val="00FD07C1"/>
    <w:rsid w:val="00FD0D73"/>
    <w:rsid w:val="00FD18D6"/>
    <w:rsid w:val="00FD1D6E"/>
    <w:rsid w:val="00FD2D4A"/>
    <w:rsid w:val="00FD36E0"/>
    <w:rsid w:val="00FD419F"/>
    <w:rsid w:val="00FD4222"/>
    <w:rsid w:val="00FD44B7"/>
    <w:rsid w:val="00FD4595"/>
    <w:rsid w:val="00FD4666"/>
    <w:rsid w:val="00FD471F"/>
    <w:rsid w:val="00FD4B80"/>
    <w:rsid w:val="00FD4F92"/>
    <w:rsid w:val="00FD5264"/>
    <w:rsid w:val="00FD5377"/>
    <w:rsid w:val="00FD5A69"/>
    <w:rsid w:val="00FD6699"/>
    <w:rsid w:val="00FD66DE"/>
    <w:rsid w:val="00FD71F3"/>
    <w:rsid w:val="00FE03C1"/>
    <w:rsid w:val="00FE04C9"/>
    <w:rsid w:val="00FE05C6"/>
    <w:rsid w:val="00FE0E16"/>
    <w:rsid w:val="00FE0E82"/>
    <w:rsid w:val="00FE1404"/>
    <w:rsid w:val="00FE1461"/>
    <w:rsid w:val="00FE2238"/>
    <w:rsid w:val="00FE225B"/>
    <w:rsid w:val="00FE23C2"/>
    <w:rsid w:val="00FE2457"/>
    <w:rsid w:val="00FE3423"/>
    <w:rsid w:val="00FE3EAE"/>
    <w:rsid w:val="00FE4B7D"/>
    <w:rsid w:val="00FE4E3F"/>
    <w:rsid w:val="00FE5671"/>
    <w:rsid w:val="00FE5A6D"/>
    <w:rsid w:val="00FE6403"/>
    <w:rsid w:val="00FE645D"/>
    <w:rsid w:val="00FE6A53"/>
    <w:rsid w:val="00FE6B5A"/>
    <w:rsid w:val="00FE6B70"/>
    <w:rsid w:val="00FE6B9D"/>
    <w:rsid w:val="00FE6BE2"/>
    <w:rsid w:val="00FE6CF0"/>
    <w:rsid w:val="00FE6E59"/>
    <w:rsid w:val="00FE7969"/>
    <w:rsid w:val="00FE7F3A"/>
    <w:rsid w:val="00FF070B"/>
    <w:rsid w:val="00FF0902"/>
    <w:rsid w:val="00FF15AD"/>
    <w:rsid w:val="00FF1601"/>
    <w:rsid w:val="00FF18E6"/>
    <w:rsid w:val="00FF288E"/>
    <w:rsid w:val="00FF2909"/>
    <w:rsid w:val="00FF296B"/>
    <w:rsid w:val="00FF29B0"/>
    <w:rsid w:val="00FF2D35"/>
    <w:rsid w:val="00FF2E0F"/>
    <w:rsid w:val="00FF2E13"/>
    <w:rsid w:val="00FF3119"/>
    <w:rsid w:val="00FF3671"/>
    <w:rsid w:val="00FF3D5A"/>
    <w:rsid w:val="00FF4BA9"/>
    <w:rsid w:val="00FF4F02"/>
    <w:rsid w:val="00FF4FF5"/>
    <w:rsid w:val="00FF5333"/>
    <w:rsid w:val="00FF5A5B"/>
    <w:rsid w:val="00FF5BB1"/>
    <w:rsid w:val="00FF6229"/>
    <w:rsid w:val="00FF64E9"/>
    <w:rsid w:val="00FF66C8"/>
    <w:rsid w:val="00FF6A9B"/>
    <w:rsid w:val="00FF7568"/>
    <w:rsid w:val="00FF7E3B"/>
    <w:rsid w:val="01782E0E"/>
    <w:rsid w:val="01FFDF23"/>
    <w:rsid w:val="0277B8BC"/>
    <w:rsid w:val="033CEE28"/>
    <w:rsid w:val="038DB46A"/>
    <w:rsid w:val="04502041"/>
    <w:rsid w:val="05A92CBF"/>
    <w:rsid w:val="06B6B18A"/>
    <w:rsid w:val="071707FC"/>
    <w:rsid w:val="08271153"/>
    <w:rsid w:val="0867DC78"/>
    <w:rsid w:val="0881EAFA"/>
    <w:rsid w:val="08E59691"/>
    <w:rsid w:val="0924D9C0"/>
    <w:rsid w:val="0A0B9CB7"/>
    <w:rsid w:val="0A187717"/>
    <w:rsid w:val="0C661A5E"/>
    <w:rsid w:val="0CCEF680"/>
    <w:rsid w:val="0E5BA41F"/>
    <w:rsid w:val="0F9BB117"/>
    <w:rsid w:val="0FE4D248"/>
    <w:rsid w:val="1055A447"/>
    <w:rsid w:val="10A272A8"/>
    <w:rsid w:val="10EAA324"/>
    <w:rsid w:val="123D7FA4"/>
    <w:rsid w:val="12421FFD"/>
    <w:rsid w:val="12A1CCA9"/>
    <w:rsid w:val="1332A8C3"/>
    <w:rsid w:val="1390B879"/>
    <w:rsid w:val="13E15994"/>
    <w:rsid w:val="1429CBA0"/>
    <w:rsid w:val="14DCFBDF"/>
    <w:rsid w:val="151AC972"/>
    <w:rsid w:val="157BD23D"/>
    <w:rsid w:val="162D7509"/>
    <w:rsid w:val="170A1F80"/>
    <w:rsid w:val="196E4291"/>
    <w:rsid w:val="1A3EE319"/>
    <w:rsid w:val="1AE08EB0"/>
    <w:rsid w:val="1AFBB493"/>
    <w:rsid w:val="1B0FF7EA"/>
    <w:rsid w:val="1B4D30B8"/>
    <w:rsid w:val="1B6DF937"/>
    <w:rsid w:val="1C2A93A5"/>
    <w:rsid w:val="1C8EB366"/>
    <w:rsid w:val="1CDF5BBE"/>
    <w:rsid w:val="1D6A5E04"/>
    <w:rsid w:val="1D891136"/>
    <w:rsid w:val="1E538CAC"/>
    <w:rsid w:val="1EB6F85E"/>
    <w:rsid w:val="1ECE6419"/>
    <w:rsid w:val="1F8F3340"/>
    <w:rsid w:val="1FBDCABC"/>
    <w:rsid w:val="20282ACD"/>
    <w:rsid w:val="20DCE62B"/>
    <w:rsid w:val="213E07A1"/>
    <w:rsid w:val="2170AF11"/>
    <w:rsid w:val="24BB5C3D"/>
    <w:rsid w:val="25781F50"/>
    <w:rsid w:val="25A72379"/>
    <w:rsid w:val="2636B1BD"/>
    <w:rsid w:val="281C48F7"/>
    <w:rsid w:val="2840A8DB"/>
    <w:rsid w:val="28DC58ED"/>
    <w:rsid w:val="298107D1"/>
    <w:rsid w:val="299F3E7C"/>
    <w:rsid w:val="29F0E3E5"/>
    <w:rsid w:val="2AE81F93"/>
    <w:rsid w:val="2CC9E2BD"/>
    <w:rsid w:val="2CFEE8C0"/>
    <w:rsid w:val="2D2F8F25"/>
    <w:rsid w:val="2D45D699"/>
    <w:rsid w:val="2E169066"/>
    <w:rsid w:val="2E98A76F"/>
    <w:rsid w:val="2EEC1A39"/>
    <w:rsid w:val="30A31589"/>
    <w:rsid w:val="318E7C21"/>
    <w:rsid w:val="31FDDD25"/>
    <w:rsid w:val="32C34AC7"/>
    <w:rsid w:val="3374CDC3"/>
    <w:rsid w:val="33CBFFC1"/>
    <w:rsid w:val="35D28C3C"/>
    <w:rsid w:val="36418A01"/>
    <w:rsid w:val="36DAAFDA"/>
    <w:rsid w:val="37805A07"/>
    <w:rsid w:val="38442058"/>
    <w:rsid w:val="385ACA78"/>
    <w:rsid w:val="38EA150B"/>
    <w:rsid w:val="391C2A68"/>
    <w:rsid w:val="39D338CD"/>
    <w:rsid w:val="3BD72E24"/>
    <w:rsid w:val="3D8192FC"/>
    <w:rsid w:val="3DD0D5A4"/>
    <w:rsid w:val="3EA8E460"/>
    <w:rsid w:val="3ECE2D6C"/>
    <w:rsid w:val="3FCCA323"/>
    <w:rsid w:val="3FD2AC8D"/>
    <w:rsid w:val="3FEFEB6D"/>
    <w:rsid w:val="40304721"/>
    <w:rsid w:val="4044F3EA"/>
    <w:rsid w:val="40854137"/>
    <w:rsid w:val="40A4B46D"/>
    <w:rsid w:val="424BDFE3"/>
    <w:rsid w:val="427B3A39"/>
    <w:rsid w:val="42A4F55E"/>
    <w:rsid w:val="4389D088"/>
    <w:rsid w:val="43B6CFA1"/>
    <w:rsid w:val="444BD194"/>
    <w:rsid w:val="44F9CA93"/>
    <w:rsid w:val="45C97264"/>
    <w:rsid w:val="45FA15F8"/>
    <w:rsid w:val="463078D3"/>
    <w:rsid w:val="46C94D07"/>
    <w:rsid w:val="477FDFAA"/>
    <w:rsid w:val="48230E41"/>
    <w:rsid w:val="48BEA38B"/>
    <w:rsid w:val="497371B2"/>
    <w:rsid w:val="497E03B7"/>
    <w:rsid w:val="49DD38E0"/>
    <w:rsid w:val="49F45A3F"/>
    <w:rsid w:val="4ABD229F"/>
    <w:rsid w:val="4AC77C55"/>
    <w:rsid w:val="4D0581AE"/>
    <w:rsid w:val="4D07F3E6"/>
    <w:rsid w:val="4D0F7396"/>
    <w:rsid w:val="4D7C1B00"/>
    <w:rsid w:val="4D936C96"/>
    <w:rsid w:val="4D9A8117"/>
    <w:rsid w:val="4E626A55"/>
    <w:rsid w:val="4E8C68A9"/>
    <w:rsid w:val="4F09F08B"/>
    <w:rsid w:val="4FA0D15C"/>
    <w:rsid w:val="4FA97D3C"/>
    <w:rsid w:val="4FC4C80C"/>
    <w:rsid w:val="4FD68702"/>
    <w:rsid w:val="507C62CE"/>
    <w:rsid w:val="5180B295"/>
    <w:rsid w:val="51A9CD1E"/>
    <w:rsid w:val="51C188D3"/>
    <w:rsid w:val="52219894"/>
    <w:rsid w:val="52342A9C"/>
    <w:rsid w:val="52E11DFE"/>
    <w:rsid w:val="537053EB"/>
    <w:rsid w:val="5472B878"/>
    <w:rsid w:val="548155DA"/>
    <w:rsid w:val="54CC9358"/>
    <w:rsid w:val="54D70520"/>
    <w:rsid w:val="554D5C95"/>
    <w:rsid w:val="556D2394"/>
    <w:rsid w:val="559DCC5C"/>
    <w:rsid w:val="55B62A17"/>
    <w:rsid w:val="5686C33C"/>
    <w:rsid w:val="56A03637"/>
    <w:rsid w:val="5775ABF0"/>
    <w:rsid w:val="578A7566"/>
    <w:rsid w:val="57BF16F5"/>
    <w:rsid w:val="57C92694"/>
    <w:rsid w:val="57FFE645"/>
    <w:rsid w:val="58570C0F"/>
    <w:rsid w:val="5868EA32"/>
    <w:rsid w:val="58E895D4"/>
    <w:rsid w:val="58E91A3F"/>
    <w:rsid w:val="599BB6A6"/>
    <w:rsid w:val="5A218DF4"/>
    <w:rsid w:val="5A70F66C"/>
    <w:rsid w:val="5B556C3B"/>
    <w:rsid w:val="5B9168F3"/>
    <w:rsid w:val="5DCEDE8A"/>
    <w:rsid w:val="5E28652D"/>
    <w:rsid w:val="5E6F27C9"/>
    <w:rsid w:val="5ECBD0B2"/>
    <w:rsid w:val="5ECC689C"/>
    <w:rsid w:val="5EFE6B3B"/>
    <w:rsid w:val="5FB0F5E5"/>
    <w:rsid w:val="609A3B9C"/>
    <w:rsid w:val="61457A79"/>
    <w:rsid w:val="62D90BEA"/>
    <w:rsid w:val="6315D9DD"/>
    <w:rsid w:val="648E1E3C"/>
    <w:rsid w:val="656DD0AF"/>
    <w:rsid w:val="6717B19D"/>
    <w:rsid w:val="67220E05"/>
    <w:rsid w:val="677EA8B7"/>
    <w:rsid w:val="6819F5D5"/>
    <w:rsid w:val="6862636A"/>
    <w:rsid w:val="698FAD62"/>
    <w:rsid w:val="69DF8DDF"/>
    <w:rsid w:val="6A95E2A4"/>
    <w:rsid w:val="6B6065BE"/>
    <w:rsid w:val="6B90344D"/>
    <w:rsid w:val="6E571EE1"/>
    <w:rsid w:val="6FC8EF70"/>
    <w:rsid w:val="709C29BE"/>
    <w:rsid w:val="70F29544"/>
    <w:rsid w:val="710FCF91"/>
    <w:rsid w:val="714C5571"/>
    <w:rsid w:val="71BE99E0"/>
    <w:rsid w:val="71E7EA58"/>
    <w:rsid w:val="72186ED0"/>
    <w:rsid w:val="72767FF4"/>
    <w:rsid w:val="73D49071"/>
    <w:rsid w:val="748F9611"/>
    <w:rsid w:val="74CEDD67"/>
    <w:rsid w:val="75043F75"/>
    <w:rsid w:val="7576903A"/>
    <w:rsid w:val="760303E3"/>
    <w:rsid w:val="760A0E66"/>
    <w:rsid w:val="76865F6B"/>
    <w:rsid w:val="76E4E004"/>
    <w:rsid w:val="7737D3F1"/>
    <w:rsid w:val="789DF074"/>
    <w:rsid w:val="794373E9"/>
    <w:rsid w:val="799E98D6"/>
    <w:rsid w:val="79FA36DE"/>
    <w:rsid w:val="7A4F21AA"/>
    <w:rsid w:val="7AEB0434"/>
    <w:rsid w:val="7B31DC42"/>
    <w:rsid w:val="7BBE6BAE"/>
    <w:rsid w:val="7BDF8C89"/>
    <w:rsid w:val="7C5B2A1D"/>
    <w:rsid w:val="7C841A4F"/>
    <w:rsid w:val="7CC3287C"/>
    <w:rsid w:val="7F795E19"/>
    <w:rsid w:val="7FA7F0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050E06"/>
  <w15:chartTrackingRefBased/>
  <w15:docId w15:val="{76FDCE6F-B6A0-477F-80CC-072348309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FollowedHyperlink"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qFormat/>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qFormat/>
    <w:rsid w:val="007E0DC3"/>
    <w:pPr>
      <w:numPr>
        <w:numId w:val="3"/>
      </w:numPr>
    </w:pPr>
  </w:style>
  <w:style w:type="paragraph" w:styleId="List3">
    <w:name w:val="List 3"/>
    <w:basedOn w:val="List2"/>
    <w:rsid w:val="007E0DC3"/>
    <w:pPr>
      <w:ind w:left="1135"/>
    </w:pPr>
  </w:style>
  <w:style w:type="paragraph" w:customStyle="1" w:styleId="B30">
    <w:name w:val="B3"/>
    <w:basedOn w:val="List3"/>
    <w:link w:val="B3Char"/>
    <w:qFormat/>
    <w:rsid w:val="007E0DC3"/>
    <w:pPr>
      <w:ind w:left="1645" w:hanging="454"/>
    </w:pPr>
  </w:style>
  <w:style w:type="paragraph" w:customStyle="1" w:styleId="B3">
    <w:name w:val="B3+"/>
    <w:basedOn w:val="B30"/>
    <w:qFormat/>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qFormat/>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link w:val="PLChar"/>
    <w:qFormat/>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qForma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9"/>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0"/>
      </w:numPr>
    </w:pPr>
    <w:rPr>
      <w:b/>
    </w:rPr>
  </w:style>
  <w:style w:type="character" w:customStyle="1" w:styleId="ProposalChar">
    <w:name w:val="Proposal Char"/>
    <w:link w:val="Proposal"/>
    <w:qFormat/>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paragraph" w:styleId="NoSpacing">
    <w:name w:val="No Spacing"/>
    <w:link w:val="NoSpacingChar"/>
    <w:uiPriority w:val="1"/>
    <w:qFormat/>
    <w:rsid w:val="007410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4103B"/>
    <w:rPr>
      <w:rFonts w:asciiTheme="minorHAnsi" w:eastAsiaTheme="minorEastAsia" w:hAnsiTheme="minorHAnsi" w:cstheme="minorBidi"/>
      <w:sz w:val="22"/>
      <w:szCs w:val="22"/>
      <w:lang w:val="en-US" w:eastAsia="en-US"/>
    </w:rPr>
  </w:style>
  <w:style w:type="paragraph" w:customStyle="1" w:styleId="RAN4proposal">
    <w:name w:val="RAN4 proposal"/>
    <w:basedOn w:val="Caption"/>
    <w:next w:val="Normal"/>
    <w:uiPriority w:val="99"/>
    <w:qFormat/>
    <w:rsid w:val="00857351"/>
    <w:pPr>
      <w:numPr>
        <w:numId w:val="11"/>
      </w:numPr>
      <w:tabs>
        <w:tab w:val="left" w:pos="720"/>
      </w:tabs>
      <w:spacing w:after="200"/>
    </w:pPr>
    <w:rPr>
      <w:bCs w:val="0"/>
      <w:iCs/>
      <w:szCs w:val="18"/>
      <w:lang w:val="x-none"/>
    </w:rPr>
  </w:style>
  <w:style w:type="paragraph" w:customStyle="1" w:styleId="Reference">
    <w:name w:val="Reference"/>
    <w:basedOn w:val="BodyText"/>
    <w:rsid w:val="00751760"/>
    <w:pPr>
      <w:numPr>
        <w:numId w:val="12"/>
      </w:numPr>
      <w:snapToGrid w:val="0"/>
      <w:spacing w:line="259" w:lineRule="auto"/>
    </w:pPr>
    <w:rPr>
      <w:rFonts w:ascii="Arial" w:eastAsia="Batang" w:hAnsi="Arial" w:cs="Arial"/>
      <w:lang w:val="en-US"/>
    </w:rPr>
  </w:style>
  <w:style w:type="character" w:styleId="Mention">
    <w:name w:val="Mention"/>
    <w:basedOn w:val="DefaultParagraphFont"/>
    <w:uiPriority w:val="99"/>
    <w:unhideWhenUsed/>
    <w:rsid w:val="00824F11"/>
    <w:rPr>
      <w:color w:val="2B579A"/>
      <w:shd w:val="clear" w:color="auto" w:fill="E1DFDD"/>
    </w:rPr>
  </w:style>
  <w:style w:type="character" w:customStyle="1" w:styleId="contextualspellingandgrammarerror">
    <w:name w:val="contextualspellingandgrammarerror"/>
    <w:basedOn w:val="DefaultParagraphFont"/>
    <w:rsid w:val="007D6A7A"/>
  </w:style>
  <w:style w:type="character" w:customStyle="1" w:styleId="eop">
    <w:name w:val="eop"/>
    <w:basedOn w:val="DefaultParagraphFont"/>
    <w:rsid w:val="007D6A7A"/>
  </w:style>
  <w:style w:type="character" w:customStyle="1" w:styleId="B3Char">
    <w:name w:val="B3 Char"/>
    <w:link w:val="B30"/>
    <w:rsid w:val="00D32023"/>
    <w:rPr>
      <w:lang w:val="en-GB" w:eastAsia="en-US"/>
    </w:rPr>
  </w:style>
  <w:style w:type="character" w:customStyle="1" w:styleId="PLChar">
    <w:name w:val="PL Char"/>
    <w:link w:val="PL"/>
    <w:qFormat/>
    <w:rsid w:val="00197BC2"/>
    <w:rPr>
      <w:rFonts w:ascii="Courier New" w:hAnsi="Courier New"/>
      <w:noProof/>
      <w:sz w:val="16"/>
      <w:lang w:val="en-GB" w:eastAsia="en-US"/>
    </w:rPr>
  </w:style>
  <w:style w:type="character" w:customStyle="1" w:styleId="B11">
    <w:name w:val="B1 (文字)"/>
    <w:uiPriority w:val="99"/>
    <w:locked/>
    <w:rsid w:val="00377EC6"/>
    <w:rPr>
      <w:lang w:eastAsia="en-US"/>
    </w:rPr>
  </w:style>
  <w:style w:type="character" w:customStyle="1" w:styleId="B1Char1">
    <w:name w:val="B1 Char1"/>
    <w:qFormat/>
    <w:rsid w:val="00932D36"/>
    <w:rPr>
      <w:rFonts w:eastAsia="Times New Roman"/>
    </w:rPr>
  </w:style>
  <w:style w:type="character" w:styleId="FollowedHyperlink">
    <w:name w:val="FollowedHyperlink"/>
    <w:aliases w:val="已访问的超链接"/>
    <w:basedOn w:val="DefaultParagraphFont"/>
    <w:qFormat/>
    <w:rsid w:val="00A928C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60643022">
      <w:bodyDiv w:val="1"/>
      <w:marLeft w:val="0"/>
      <w:marRight w:val="0"/>
      <w:marTop w:val="0"/>
      <w:marBottom w:val="0"/>
      <w:divBdr>
        <w:top w:val="none" w:sz="0" w:space="0" w:color="auto"/>
        <w:left w:val="none" w:sz="0" w:space="0" w:color="auto"/>
        <w:bottom w:val="none" w:sz="0" w:space="0" w:color="auto"/>
        <w:right w:val="none" w:sz="0" w:space="0" w:color="auto"/>
      </w:divBdr>
      <w:divsChild>
        <w:div w:id="42754975">
          <w:marLeft w:val="288"/>
          <w:marRight w:val="0"/>
          <w:marTop w:val="160"/>
          <w:marBottom w:val="0"/>
          <w:divBdr>
            <w:top w:val="none" w:sz="0" w:space="0" w:color="auto"/>
            <w:left w:val="none" w:sz="0" w:space="0" w:color="auto"/>
            <w:bottom w:val="none" w:sz="0" w:space="0" w:color="auto"/>
            <w:right w:val="none" w:sz="0" w:space="0" w:color="auto"/>
          </w:divBdr>
        </w:div>
      </w:divsChild>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3966287">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429003">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85086373">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10908009">
      <w:bodyDiv w:val="1"/>
      <w:marLeft w:val="0"/>
      <w:marRight w:val="0"/>
      <w:marTop w:val="0"/>
      <w:marBottom w:val="0"/>
      <w:divBdr>
        <w:top w:val="none" w:sz="0" w:space="0" w:color="auto"/>
        <w:left w:val="none" w:sz="0" w:space="0" w:color="auto"/>
        <w:bottom w:val="none" w:sz="0" w:space="0" w:color="auto"/>
        <w:right w:val="none" w:sz="0" w:space="0" w:color="auto"/>
      </w:divBdr>
    </w:div>
    <w:div w:id="313335962">
      <w:bodyDiv w:val="1"/>
      <w:marLeft w:val="0"/>
      <w:marRight w:val="0"/>
      <w:marTop w:val="0"/>
      <w:marBottom w:val="0"/>
      <w:divBdr>
        <w:top w:val="none" w:sz="0" w:space="0" w:color="auto"/>
        <w:left w:val="none" w:sz="0" w:space="0" w:color="auto"/>
        <w:bottom w:val="none" w:sz="0" w:space="0" w:color="auto"/>
        <w:right w:val="none" w:sz="0" w:space="0" w:color="auto"/>
      </w:divBdr>
    </w:div>
    <w:div w:id="324359909">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33993128">
      <w:bodyDiv w:val="1"/>
      <w:marLeft w:val="0"/>
      <w:marRight w:val="0"/>
      <w:marTop w:val="0"/>
      <w:marBottom w:val="0"/>
      <w:divBdr>
        <w:top w:val="none" w:sz="0" w:space="0" w:color="auto"/>
        <w:left w:val="none" w:sz="0" w:space="0" w:color="auto"/>
        <w:bottom w:val="none" w:sz="0" w:space="0" w:color="auto"/>
        <w:right w:val="none" w:sz="0" w:space="0" w:color="auto"/>
      </w:divBdr>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391486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07275105">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9138864">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26804249">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67525940">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7323866">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87366289">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7292843">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7756375">
      <w:bodyDiv w:val="1"/>
      <w:marLeft w:val="0"/>
      <w:marRight w:val="0"/>
      <w:marTop w:val="0"/>
      <w:marBottom w:val="0"/>
      <w:divBdr>
        <w:top w:val="none" w:sz="0" w:space="0" w:color="auto"/>
        <w:left w:val="none" w:sz="0" w:space="0" w:color="auto"/>
        <w:bottom w:val="none" w:sz="0" w:space="0" w:color="auto"/>
        <w:right w:val="none" w:sz="0" w:space="0" w:color="auto"/>
      </w:divBdr>
    </w:div>
    <w:div w:id="1058356515">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5970675">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32690052">
      <w:bodyDiv w:val="1"/>
      <w:marLeft w:val="0"/>
      <w:marRight w:val="0"/>
      <w:marTop w:val="0"/>
      <w:marBottom w:val="0"/>
      <w:divBdr>
        <w:top w:val="none" w:sz="0" w:space="0" w:color="auto"/>
        <w:left w:val="none" w:sz="0" w:space="0" w:color="auto"/>
        <w:bottom w:val="none" w:sz="0" w:space="0" w:color="auto"/>
        <w:right w:val="none" w:sz="0" w:space="0" w:color="auto"/>
      </w:divBdr>
    </w:div>
    <w:div w:id="1262641347">
      <w:bodyDiv w:val="1"/>
      <w:marLeft w:val="0"/>
      <w:marRight w:val="0"/>
      <w:marTop w:val="0"/>
      <w:marBottom w:val="0"/>
      <w:divBdr>
        <w:top w:val="none" w:sz="0" w:space="0" w:color="auto"/>
        <w:left w:val="none" w:sz="0" w:space="0" w:color="auto"/>
        <w:bottom w:val="none" w:sz="0" w:space="0" w:color="auto"/>
        <w:right w:val="none" w:sz="0" w:space="0" w:color="auto"/>
      </w:divBdr>
      <w:divsChild>
        <w:div w:id="374087784">
          <w:marLeft w:val="0"/>
          <w:marRight w:val="0"/>
          <w:marTop w:val="0"/>
          <w:marBottom w:val="0"/>
          <w:divBdr>
            <w:top w:val="none" w:sz="0" w:space="0" w:color="auto"/>
            <w:left w:val="none" w:sz="0" w:space="0" w:color="auto"/>
            <w:bottom w:val="none" w:sz="0" w:space="0" w:color="auto"/>
            <w:right w:val="none" w:sz="0" w:space="0" w:color="auto"/>
          </w:divBdr>
          <w:divsChild>
            <w:div w:id="387846896">
              <w:marLeft w:val="0"/>
              <w:marRight w:val="0"/>
              <w:marTop w:val="0"/>
              <w:marBottom w:val="0"/>
              <w:divBdr>
                <w:top w:val="none" w:sz="0" w:space="0" w:color="auto"/>
                <w:left w:val="none" w:sz="0" w:space="0" w:color="auto"/>
                <w:bottom w:val="none" w:sz="0" w:space="0" w:color="auto"/>
                <w:right w:val="none" w:sz="0" w:space="0" w:color="auto"/>
              </w:divBdr>
            </w:div>
            <w:div w:id="437718411">
              <w:marLeft w:val="0"/>
              <w:marRight w:val="0"/>
              <w:marTop w:val="0"/>
              <w:marBottom w:val="0"/>
              <w:divBdr>
                <w:top w:val="none" w:sz="0" w:space="0" w:color="auto"/>
                <w:left w:val="none" w:sz="0" w:space="0" w:color="auto"/>
                <w:bottom w:val="none" w:sz="0" w:space="0" w:color="auto"/>
                <w:right w:val="none" w:sz="0" w:space="0" w:color="auto"/>
              </w:divBdr>
            </w:div>
            <w:div w:id="594554824">
              <w:marLeft w:val="0"/>
              <w:marRight w:val="0"/>
              <w:marTop w:val="0"/>
              <w:marBottom w:val="0"/>
              <w:divBdr>
                <w:top w:val="none" w:sz="0" w:space="0" w:color="auto"/>
                <w:left w:val="none" w:sz="0" w:space="0" w:color="auto"/>
                <w:bottom w:val="none" w:sz="0" w:space="0" w:color="auto"/>
                <w:right w:val="none" w:sz="0" w:space="0" w:color="auto"/>
              </w:divBdr>
            </w:div>
            <w:div w:id="864757115">
              <w:marLeft w:val="0"/>
              <w:marRight w:val="0"/>
              <w:marTop w:val="0"/>
              <w:marBottom w:val="0"/>
              <w:divBdr>
                <w:top w:val="none" w:sz="0" w:space="0" w:color="auto"/>
                <w:left w:val="none" w:sz="0" w:space="0" w:color="auto"/>
                <w:bottom w:val="none" w:sz="0" w:space="0" w:color="auto"/>
                <w:right w:val="none" w:sz="0" w:space="0" w:color="auto"/>
              </w:divBdr>
            </w:div>
            <w:div w:id="994724003">
              <w:marLeft w:val="0"/>
              <w:marRight w:val="0"/>
              <w:marTop w:val="0"/>
              <w:marBottom w:val="0"/>
              <w:divBdr>
                <w:top w:val="none" w:sz="0" w:space="0" w:color="auto"/>
                <w:left w:val="none" w:sz="0" w:space="0" w:color="auto"/>
                <w:bottom w:val="none" w:sz="0" w:space="0" w:color="auto"/>
                <w:right w:val="none" w:sz="0" w:space="0" w:color="auto"/>
              </w:divBdr>
            </w:div>
            <w:div w:id="2079327793">
              <w:marLeft w:val="0"/>
              <w:marRight w:val="0"/>
              <w:marTop w:val="0"/>
              <w:marBottom w:val="0"/>
              <w:divBdr>
                <w:top w:val="none" w:sz="0" w:space="0" w:color="auto"/>
                <w:left w:val="none" w:sz="0" w:space="0" w:color="auto"/>
                <w:bottom w:val="none" w:sz="0" w:space="0" w:color="auto"/>
                <w:right w:val="none" w:sz="0" w:space="0" w:color="auto"/>
              </w:divBdr>
            </w:div>
            <w:div w:id="214318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36948340">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1240492">
      <w:bodyDiv w:val="1"/>
      <w:marLeft w:val="0"/>
      <w:marRight w:val="0"/>
      <w:marTop w:val="0"/>
      <w:marBottom w:val="0"/>
      <w:divBdr>
        <w:top w:val="none" w:sz="0" w:space="0" w:color="auto"/>
        <w:left w:val="none" w:sz="0" w:space="0" w:color="auto"/>
        <w:bottom w:val="none" w:sz="0" w:space="0" w:color="auto"/>
        <w:right w:val="none" w:sz="0" w:space="0" w:color="auto"/>
      </w:divBdr>
    </w:div>
    <w:div w:id="1523014088">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597399243">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0572387">
      <w:bodyDiv w:val="1"/>
      <w:marLeft w:val="0"/>
      <w:marRight w:val="0"/>
      <w:marTop w:val="0"/>
      <w:marBottom w:val="0"/>
      <w:divBdr>
        <w:top w:val="none" w:sz="0" w:space="0" w:color="auto"/>
        <w:left w:val="none" w:sz="0" w:space="0" w:color="auto"/>
        <w:bottom w:val="none" w:sz="0" w:space="0" w:color="auto"/>
        <w:right w:val="none" w:sz="0" w:space="0" w:color="auto"/>
      </w:divBdr>
      <w:divsChild>
        <w:div w:id="667975074">
          <w:marLeft w:val="0"/>
          <w:marRight w:val="0"/>
          <w:marTop w:val="0"/>
          <w:marBottom w:val="0"/>
          <w:divBdr>
            <w:top w:val="none" w:sz="0" w:space="0" w:color="auto"/>
            <w:left w:val="none" w:sz="0" w:space="0" w:color="auto"/>
            <w:bottom w:val="none" w:sz="0" w:space="0" w:color="auto"/>
            <w:right w:val="none" w:sz="0" w:space="0" w:color="auto"/>
          </w:divBdr>
          <w:divsChild>
            <w:div w:id="215704177">
              <w:marLeft w:val="0"/>
              <w:marRight w:val="0"/>
              <w:marTop w:val="0"/>
              <w:marBottom w:val="0"/>
              <w:divBdr>
                <w:top w:val="none" w:sz="0" w:space="0" w:color="auto"/>
                <w:left w:val="none" w:sz="0" w:space="0" w:color="auto"/>
                <w:bottom w:val="none" w:sz="0" w:space="0" w:color="auto"/>
                <w:right w:val="none" w:sz="0" w:space="0" w:color="auto"/>
              </w:divBdr>
              <w:divsChild>
                <w:div w:id="1598250628">
                  <w:marLeft w:val="0"/>
                  <w:marRight w:val="0"/>
                  <w:marTop w:val="0"/>
                  <w:marBottom w:val="0"/>
                  <w:divBdr>
                    <w:top w:val="none" w:sz="0" w:space="0" w:color="auto"/>
                    <w:left w:val="none" w:sz="0" w:space="0" w:color="auto"/>
                    <w:bottom w:val="none" w:sz="0" w:space="0" w:color="auto"/>
                    <w:right w:val="none" w:sz="0" w:space="0" w:color="auto"/>
                  </w:divBdr>
                </w:div>
              </w:divsChild>
            </w:div>
            <w:div w:id="511459312">
              <w:marLeft w:val="0"/>
              <w:marRight w:val="0"/>
              <w:marTop w:val="0"/>
              <w:marBottom w:val="0"/>
              <w:divBdr>
                <w:top w:val="none" w:sz="0" w:space="0" w:color="auto"/>
                <w:left w:val="none" w:sz="0" w:space="0" w:color="auto"/>
                <w:bottom w:val="none" w:sz="0" w:space="0" w:color="auto"/>
                <w:right w:val="none" w:sz="0" w:space="0" w:color="auto"/>
              </w:divBdr>
              <w:divsChild>
                <w:div w:id="916866538">
                  <w:marLeft w:val="0"/>
                  <w:marRight w:val="0"/>
                  <w:marTop w:val="0"/>
                  <w:marBottom w:val="0"/>
                  <w:divBdr>
                    <w:top w:val="none" w:sz="0" w:space="0" w:color="auto"/>
                    <w:left w:val="none" w:sz="0" w:space="0" w:color="auto"/>
                    <w:bottom w:val="none" w:sz="0" w:space="0" w:color="auto"/>
                    <w:right w:val="none" w:sz="0" w:space="0" w:color="auto"/>
                  </w:divBdr>
                </w:div>
                <w:div w:id="1004891625">
                  <w:marLeft w:val="0"/>
                  <w:marRight w:val="0"/>
                  <w:marTop w:val="0"/>
                  <w:marBottom w:val="0"/>
                  <w:divBdr>
                    <w:top w:val="none" w:sz="0" w:space="0" w:color="auto"/>
                    <w:left w:val="none" w:sz="0" w:space="0" w:color="auto"/>
                    <w:bottom w:val="none" w:sz="0" w:space="0" w:color="auto"/>
                    <w:right w:val="none" w:sz="0" w:space="0" w:color="auto"/>
                  </w:divBdr>
                </w:div>
              </w:divsChild>
            </w:div>
            <w:div w:id="675502411">
              <w:marLeft w:val="0"/>
              <w:marRight w:val="0"/>
              <w:marTop w:val="0"/>
              <w:marBottom w:val="0"/>
              <w:divBdr>
                <w:top w:val="none" w:sz="0" w:space="0" w:color="auto"/>
                <w:left w:val="none" w:sz="0" w:space="0" w:color="auto"/>
                <w:bottom w:val="none" w:sz="0" w:space="0" w:color="auto"/>
                <w:right w:val="none" w:sz="0" w:space="0" w:color="auto"/>
              </w:divBdr>
              <w:divsChild>
                <w:div w:id="1444617801">
                  <w:marLeft w:val="0"/>
                  <w:marRight w:val="0"/>
                  <w:marTop w:val="0"/>
                  <w:marBottom w:val="0"/>
                  <w:divBdr>
                    <w:top w:val="none" w:sz="0" w:space="0" w:color="auto"/>
                    <w:left w:val="none" w:sz="0" w:space="0" w:color="auto"/>
                    <w:bottom w:val="none" w:sz="0" w:space="0" w:color="auto"/>
                    <w:right w:val="none" w:sz="0" w:space="0" w:color="auto"/>
                  </w:divBdr>
                </w:div>
                <w:div w:id="1595435533">
                  <w:marLeft w:val="0"/>
                  <w:marRight w:val="0"/>
                  <w:marTop w:val="0"/>
                  <w:marBottom w:val="0"/>
                  <w:divBdr>
                    <w:top w:val="none" w:sz="0" w:space="0" w:color="auto"/>
                    <w:left w:val="none" w:sz="0" w:space="0" w:color="auto"/>
                    <w:bottom w:val="none" w:sz="0" w:space="0" w:color="auto"/>
                    <w:right w:val="none" w:sz="0" w:space="0" w:color="auto"/>
                  </w:divBdr>
                </w:div>
              </w:divsChild>
            </w:div>
            <w:div w:id="691105905">
              <w:marLeft w:val="0"/>
              <w:marRight w:val="0"/>
              <w:marTop w:val="0"/>
              <w:marBottom w:val="0"/>
              <w:divBdr>
                <w:top w:val="none" w:sz="0" w:space="0" w:color="auto"/>
                <w:left w:val="none" w:sz="0" w:space="0" w:color="auto"/>
                <w:bottom w:val="none" w:sz="0" w:space="0" w:color="auto"/>
                <w:right w:val="none" w:sz="0" w:space="0" w:color="auto"/>
              </w:divBdr>
              <w:divsChild>
                <w:div w:id="1665277084">
                  <w:marLeft w:val="0"/>
                  <w:marRight w:val="0"/>
                  <w:marTop w:val="0"/>
                  <w:marBottom w:val="0"/>
                  <w:divBdr>
                    <w:top w:val="none" w:sz="0" w:space="0" w:color="auto"/>
                    <w:left w:val="none" w:sz="0" w:space="0" w:color="auto"/>
                    <w:bottom w:val="none" w:sz="0" w:space="0" w:color="auto"/>
                    <w:right w:val="none" w:sz="0" w:space="0" w:color="auto"/>
                  </w:divBdr>
                </w:div>
              </w:divsChild>
            </w:div>
            <w:div w:id="777717220">
              <w:marLeft w:val="0"/>
              <w:marRight w:val="0"/>
              <w:marTop w:val="0"/>
              <w:marBottom w:val="0"/>
              <w:divBdr>
                <w:top w:val="none" w:sz="0" w:space="0" w:color="auto"/>
                <w:left w:val="none" w:sz="0" w:space="0" w:color="auto"/>
                <w:bottom w:val="none" w:sz="0" w:space="0" w:color="auto"/>
                <w:right w:val="none" w:sz="0" w:space="0" w:color="auto"/>
              </w:divBdr>
              <w:divsChild>
                <w:div w:id="1939362976">
                  <w:marLeft w:val="0"/>
                  <w:marRight w:val="0"/>
                  <w:marTop w:val="0"/>
                  <w:marBottom w:val="0"/>
                  <w:divBdr>
                    <w:top w:val="none" w:sz="0" w:space="0" w:color="auto"/>
                    <w:left w:val="none" w:sz="0" w:space="0" w:color="auto"/>
                    <w:bottom w:val="none" w:sz="0" w:space="0" w:color="auto"/>
                    <w:right w:val="none" w:sz="0" w:space="0" w:color="auto"/>
                  </w:divBdr>
                </w:div>
              </w:divsChild>
            </w:div>
            <w:div w:id="1021394522">
              <w:marLeft w:val="0"/>
              <w:marRight w:val="0"/>
              <w:marTop w:val="0"/>
              <w:marBottom w:val="0"/>
              <w:divBdr>
                <w:top w:val="none" w:sz="0" w:space="0" w:color="auto"/>
                <w:left w:val="none" w:sz="0" w:space="0" w:color="auto"/>
                <w:bottom w:val="none" w:sz="0" w:space="0" w:color="auto"/>
                <w:right w:val="none" w:sz="0" w:space="0" w:color="auto"/>
              </w:divBdr>
              <w:divsChild>
                <w:div w:id="2029141198">
                  <w:marLeft w:val="0"/>
                  <w:marRight w:val="0"/>
                  <w:marTop w:val="0"/>
                  <w:marBottom w:val="0"/>
                  <w:divBdr>
                    <w:top w:val="none" w:sz="0" w:space="0" w:color="auto"/>
                    <w:left w:val="none" w:sz="0" w:space="0" w:color="auto"/>
                    <w:bottom w:val="none" w:sz="0" w:space="0" w:color="auto"/>
                    <w:right w:val="none" w:sz="0" w:space="0" w:color="auto"/>
                  </w:divBdr>
                </w:div>
              </w:divsChild>
            </w:div>
            <w:div w:id="1022709335">
              <w:marLeft w:val="0"/>
              <w:marRight w:val="0"/>
              <w:marTop w:val="0"/>
              <w:marBottom w:val="0"/>
              <w:divBdr>
                <w:top w:val="none" w:sz="0" w:space="0" w:color="auto"/>
                <w:left w:val="none" w:sz="0" w:space="0" w:color="auto"/>
                <w:bottom w:val="none" w:sz="0" w:space="0" w:color="auto"/>
                <w:right w:val="none" w:sz="0" w:space="0" w:color="auto"/>
              </w:divBdr>
              <w:divsChild>
                <w:div w:id="915093756">
                  <w:marLeft w:val="0"/>
                  <w:marRight w:val="0"/>
                  <w:marTop w:val="0"/>
                  <w:marBottom w:val="0"/>
                  <w:divBdr>
                    <w:top w:val="none" w:sz="0" w:space="0" w:color="auto"/>
                    <w:left w:val="none" w:sz="0" w:space="0" w:color="auto"/>
                    <w:bottom w:val="none" w:sz="0" w:space="0" w:color="auto"/>
                    <w:right w:val="none" w:sz="0" w:space="0" w:color="auto"/>
                  </w:divBdr>
                </w:div>
              </w:divsChild>
            </w:div>
            <w:div w:id="1053433583">
              <w:marLeft w:val="0"/>
              <w:marRight w:val="0"/>
              <w:marTop w:val="0"/>
              <w:marBottom w:val="0"/>
              <w:divBdr>
                <w:top w:val="none" w:sz="0" w:space="0" w:color="auto"/>
                <w:left w:val="none" w:sz="0" w:space="0" w:color="auto"/>
                <w:bottom w:val="none" w:sz="0" w:space="0" w:color="auto"/>
                <w:right w:val="none" w:sz="0" w:space="0" w:color="auto"/>
              </w:divBdr>
              <w:divsChild>
                <w:div w:id="3746046">
                  <w:marLeft w:val="0"/>
                  <w:marRight w:val="0"/>
                  <w:marTop w:val="0"/>
                  <w:marBottom w:val="0"/>
                  <w:divBdr>
                    <w:top w:val="none" w:sz="0" w:space="0" w:color="auto"/>
                    <w:left w:val="none" w:sz="0" w:space="0" w:color="auto"/>
                    <w:bottom w:val="none" w:sz="0" w:space="0" w:color="auto"/>
                    <w:right w:val="none" w:sz="0" w:space="0" w:color="auto"/>
                  </w:divBdr>
                </w:div>
              </w:divsChild>
            </w:div>
            <w:div w:id="1155299591">
              <w:marLeft w:val="0"/>
              <w:marRight w:val="0"/>
              <w:marTop w:val="0"/>
              <w:marBottom w:val="0"/>
              <w:divBdr>
                <w:top w:val="none" w:sz="0" w:space="0" w:color="auto"/>
                <w:left w:val="none" w:sz="0" w:space="0" w:color="auto"/>
                <w:bottom w:val="none" w:sz="0" w:space="0" w:color="auto"/>
                <w:right w:val="none" w:sz="0" w:space="0" w:color="auto"/>
              </w:divBdr>
              <w:divsChild>
                <w:div w:id="362101005">
                  <w:marLeft w:val="0"/>
                  <w:marRight w:val="0"/>
                  <w:marTop w:val="0"/>
                  <w:marBottom w:val="0"/>
                  <w:divBdr>
                    <w:top w:val="none" w:sz="0" w:space="0" w:color="auto"/>
                    <w:left w:val="none" w:sz="0" w:space="0" w:color="auto"/>
                    <w:bottom w:val="none" w:sz="0" w:space="0" w:color="auto"/>
                    <w:right w:val="none" w:sz="0" w:space="0" w:color="auto"/>
                  </w:divBdr>
                </w:div>
              </w:divsChild>
            </w:div>
            <w:div w:id="1263879929">
              <w:marLeft w:val="0"/>
              <w:marRight w:val="0"/>
              <w:marTop w:val="0"/>
              <w:marBottom w:val="0"/>
              <w:divBdr>
                <w:top w:val="none" w:sz="0" w:space="0" w:color="auto"/>
                <w:left w:val="none" w:sz="0" w:space="0" w:color="auto"/>
                <w:bottom w:val="none" w:sz="0" w:space="0" w:color="auto"/>
                <w:right w:val="none" w:sz="0" w:space="0" w:color="auto"/>
              </w:divBdr>
              <w:divsChild>
                <w:div w:id="17314079">
                  <w:marLeft w:val="0"/>
                  <w:marRight w:val="0"/>
                  <w:marTop w:val="0"/>
                  <w:marBottom w:val="0"/>
                  <w:divBdr>
                    <w:top w:val="none" w:sz="0" w:space="0" w:color="auto"/>
                    <w:left w:val="none" w:sz="0" w:space="0" w:color="auto"/>
                    <w:bottom w:val="none" w:sz="0" w:space="0" w:color="auto"/>
                    <w:right w:val="none" w:sz="0" w:space="0" w:color="auto"/>
                  </w:divBdr>
                </w:div>
                <w:div w:id="58333551">
                  <w:marLeft w:val="0"/>
                  <w:marRight w:val="0"/>
                  <w:marTop w:val="0"/>
                  <w:marBottom w:val="0"/>
                  <w:divBdr>
                    <w:top w:val="none" w:sz="0" w:space="0" w:color="auto"/>
                    <w:left w:val="none" w:sz="0" w:space="0" w:color="auto"/>
                    <w:bottom w:val="none" w:sz="0" w:space="0" w:color="auto"/>
                    <w:right w:val="none" w:sz="0" w:space="0" w:color="auto"/>
                  </w:divBdr>
                </w:div>
              </w:divsChild>
            </w:div>
            <w:div w:id="1302423962">
              <w:marLeft w:val="0"/>
              <w:marRight w:val="0"/>
              <w:marTop w:val="0"/>
              <w:marBottom w:val="0"/>
              <w:divBdr>
                <w:top w:val="none" w:sz="0" w:space="0" w:color="auto"/>
                <w:left w:val="none" w:sz="0" w:space="0" w:color="auto"/>
                <w:bottom w:val="none" w:sz="0" w:space="0" w:color="auto"/>
                <w:right w:val="none" w:sz="0" w:space="0" w:color="auto"/>
              </w:divBdr>
              <w:divsChild>
                <w:div w:id="1683556354">
                  <w:marLeft w:val="0"/>
                  <w:marRight w:val="0"/>
                  <w:marTop w:val="0"/>
                  <w:marBottom w:val="0"/>
                  <w:divBdr>
                    <w:top w:val="none" w:sz="0" w:space="0" w:color="auto"/>
                    <w:left w:val="none" w:sz="0" w:space="0" w:color="auto"/>
                    <w:bottom w:val="none" w:sz="0" w:space="0" w:color="auto"/>
                    <w:right w:val="none" w:sz="0" w:space="0" w:color="auto"/>
                  </w:divBdr>
                </w:div>
              </w:divsChild>
            </w:div>
            <w:div w:id="1340933121">
              <w:marLeft w:val="0"/>
              <w:marRight w:val="0"/>
              <w:marTop w:val="0"/>
              <w:marBottom w:val="0"/>
              <w:divBdr>
                <w:top w:val="none" w:sz="0" w:space="0" w:color="auto"/>
                <w:left w:val="none" w:sz="0" w:space="0" w:color="auto"/>
                <w:bottom w:val="none" w:sz="0" w:space="0" w:color="auto"/>
                <w:right w:val="none" w:sz="0" w:space="0" w:color="auto"/>
              </w:divBdr>
              <w:divsChild>
                <w:div w:id="1593857883">
                  <w:marLeft w:val="0"/>
                  <w:marRight w:val="0"/>
                  <w:marTop w:val="0"/>
                  <w:marBottom w:val="0"/>
                  <w:divBdr>
                    <w:top w:val="none" w:sz="0" w:space="0" w:color="auto"/>
                    <w:left w:val="none" w:sz="0" w:space="0" w:color="auto"/>
                    <w:bottom w:val="none" w:sz="0" w:space="0" w:color="auto"/>
                    <w:right w:val="none" w:sz="0" w:space="0" w:color="auto"/>
                  </w:divBdr>
                </w:div>
              </w:divsChild>
            </w:div>
            <w:div w:id="1693921756">
              <w:marLeft w:val="0"/>
              <w:marRight w:val="0"/>
              <w:marTop w:val="0"/>
              <w:marBottom w:val="0"/>
              <w:divBdr>
                <w:top w:val="none" w:sz="0" w:space="0" w:color="auto"/>
                <w:left w:val="none" w:sz="0" w:space="0" w:color="auto"/>
                <w:bottom w:val="none" w:sz="0" w:space="0" w:color="auto"/>
                <w:right w:val="none" w:sz="0" w:space="0" w:color="auto"/>
              </w:divBdr>
              <w:divsChild>
                <w:div w:id="137505064">
                  <w:marLeft w:val="0"/>
                  <w:marRight w:val="0"/>
                  <w:marTop w:val="0"/>
                  <w:marBottom w:val="0"/>
                  <w:divBdr>
                    <w:top w:val="none" w:sz="0" w:space="0" w:color="auto"/>
                    <w:left w:val="none" w:sz="0" w:space="0" w:color="auto"/>
                    <w:bottom w:val="none" w:sz="0" w:space="0" w:color="auto"/>
                    <w:right w:val="none" w:sz="0" w:space="0" w:color="auto"/>
                  </w:divBdr>
                </w:div>
              </w:divsChild>
            </w:div>
            <w:div w:id="1739788419">
              <w:marLeft w:val="0"/>
              <w:marRight w:val="0"/>
              <w:marTop w:val="0"/>
              <w:marBottom w:val="0"/>
              <w:divBdr>
                <w:top w:val="none" w:sz="0" w:space="0" w:color="auto"/>
                <w:left w:val="none" w:sz="0" w:space="0" w:color="auto"/>
                <w:bottom w:val="none" w:sz="0" w:space="0" w:color="auto"/>
                <w:right w:val="none" w:sz="0" w:space="0" w:color="auto"/>
              </w:divBdr>
              <w:divsChild>
                <w:div w:id="126633648">
                  <w:marLeft w:val="0"/>
                  <w:marRight w:val="0"/>
                  <w:marTop w:val="0"/>
                  <w:marBottom w:val="0"/>
                  <w:divBdr>
                    <w:top w:val="none" w:sz="0" w:space="0" w:color="auto"/>
                    <w:left w:val="none" w:sz="0" w:space="0" w:color="auto"/>
                    <w:bottom w:val="none" w:sz="0" w:space="0" w:color="auto"/>
                    <w:right w:val="none" w:sz="0" w:space="0" w:color="auto"/>
                  </w:divBdr>
                </w:div>
                <w:div w:id="297340575">
                  <w:marLeft w:val="0"/>
                  <w:marRight w:val="0"/>
                  <w:marTop w:val="0"/>
                  <w:marBottom w:val="0"/>
                  <w:divBdr>
                    <w:top w:val="none" w:sz="0" w:space="0" w:color="auto"/>
                    <w:left w:val="none" w:sz="0" w:space="0" w:color="auto"/>
                    <w:bottom w:val="none" w:sz="0" w:space="0" w:color="auto"/>
                    <w:right w:val="none" w:sz="0" w:space="0" w:color="auto"/>
                  </w:divBdr>
                </w:div>
              </w:divsChild>
            </w:div>
            <w:div w:id="1748065476">
              <w:marLeft w:val="0"/>
              <w:marRight w:val="0"/>
              <w:marTop w:val="0"/>
              <w:marBottom w:val="0"/>
              <w:divBdr>
                <w:top w:val="none" w:sz="0" w:space="0" w:color="auto"/>
                <w:left w:val="none" w:sz="0" w:space="0" w:color="auto"/>
                <w:bottom w:val="none" w:sz="0" w:space="0" w:color="auto"/>
                <w:right w:val="none" w:sz="0" w:space="0" w:color="auto"/>
              </w:divBdr>
              <w:divsChild>
                <w:div w:id="1330132158">
                  <w:marLeft w:val="0"/>
                  <w:marRight w:val="0"/>
                  <w:marTop w:val="0"/>
                  <w:marBottom w:val="0"/>
                  <w:divBdr>
                    <w:top w:val="none" w:sz="0" w:space="0" w:color="auto"/>
                    <w:left w:val="none" w:sz="0" w:space="0" w:color="auto"/>
                    <w:bottom w:val="none" w:sz="0" w:space="0" w:color="auto"/>
                    <w:right w:val="none" w:sz="0" w:space="0" w:color="auto"/>
                  </w:divBdr>
                </w:div>
                <w:div w:id="2085102137">
                  <w:marLeft w:val="0"/>
                  <w:marRight w:val="0"/>
                  <w:marTop w:val="0"/>
                  <w:marBottom w:val="0"/>
                  <w:divBdr>
                    <w:top w:val="none" w:sz="0" w:space="0" w:color="auto"/>
                    <w:left w:val="none" w:sz="0" w:space="0" w:color="auto"/>
                    <w:bottom w:val="none" w:sz="0" w:space="0" w:color="auto"/>
                    <w:right w:val="none" w:sz="0" w:space="0" w:color="auto"/>
                  </w:divBdr>
                </w:div>
              </w:divsChild>
            </w:div>
            <w:div w:id="1807241611">
              <w:marLeft w:val="0"/>
              <w:marRight w:val="0"/>
              <w:marTop w:val="0"/>
              <w:marBottom w:val="0"/>
              <w:divBdr>
                <w:top w:val="none" w:sz="0" w:space="0" w:color="auto"/>
                <w:left w:val="none" w:sz="0" w:space="0" w:color="auto"/>
                <w:bottom w:val="none" w:sz="0" w:space="0" w:color="auto"/>
                <w:right w:val="none" w:sz="0" w:space="0" w:color="auto"/>
              </w:divBdr>
              <w:divsChild>
                <w:div w:id="1247227213">
                  <w:marLeft w:val="0"/>
                  <w:marRight w:val="0"/>
                  <w:marTop w:val="0"/>
                  <w:marBottom w:val="0"/>
                  <w:divBdr>
                    <w:top w:val="none" w:sz="0" w:space="0" w:color="auto"/>
                    <w:left w:val="none" w:sz="0" w:space="0" w:color="auto"/>
                    <w:bottom w:val="none" w:sz="0" w:space="0" w:color="auto"/>
                    <w:right w:val="none" w:sz="0" w:space="0" w:color="auto"/>
                  </w:divBdr>
                </w:div>
              </w:divsChild>
            </w:div>
            <w:div w:id="1866399827">
              <w:marLeft w:val="0"/>
              <w:marRight w:val="0"/>
              <w:marTop w:val="0"/>
              <w:marBottom w:val="0"/>
              <w:divBdr>
                <w:top w:val="none" w:sz="0" w:space="0" w:color="auto"/>
                <w:left w:val="none" w:sz="0" w:space="0" w:color="auto"/>
                <w:bottom w:val="none" w:sz="0" w:space="0" w:color="auto"/>
                <w:right w:val="none" w:sz="0" w:space="0" w:color="auto"/>
              </w:divBdr>
              <w:divsChild>
                <w:div w:id="810827580">
                  <w:marLeft w:val="0"/>
                  <w:marRight w:val="0"/>
                  <w:marTop w:val="0"/>
                  <w:marBottom w:val="0"/>
                  <w:divBdr>
                    <w:top w:val="none" w:sz="0" w:space="0" w:color="auto"/>
                    <w:left w:val="none" w:sz="0" w:space="0" w:color="auto"/>
                    <w:bottom w:val="none" w:sz="0" w:space="0" w:color="auto"/>
                    <w:right w:val="none" w:sz="0" w:space="0" w:color="auto"/>
                  </w:divBdr>
                </w:div>
              </w:divsChild>
            </w:div>
            <w:div w:id="1934972118">
              <w:marLeft w:val="0"/>
              <w:marRight w:val="0"/>
              <w:marTop w:val="0"/>
              <w:marBottom w:val="0"/>
              <w:divBdr>
                <w:top w:val="none" w:sz="0" w:space="0" w:color="auto"/>
                <w:left w:val="none" w:sz="0" w:space="0" w:color="auto"/>
                <w:bottom w:val="none" w:sz="0" w:space="0" w:color="auto"/>
                <w:right w:val="none" w:sz="0" w:space="0" w:color="auto"/>
              </w:divBdr>
              <w:divsChild>
                <w:div w:id="1738236137">
                  <w:marLeft w:val="0"/>
                  <w:marRight w:val="0"/>
                  <w:marTop w:val="0"/>
                  <w:marBottom w:val="0"/>
                  <w:divBdr>
                    <w:top w:val="none" w:sz="0" w:space="0" w:color="auto"/>
                    <w:left w:val="none" w:sz="0" w:space="0" w:color="auto"/>
                    <w:bottom w:val="none" w:sz="0" w:space="0" w:color="auto"/>
                    <w:right w:val="none" w:sz="0" w:space="0" w:color="auto"/>
                  </w:divBdr>
                </w:div>
              </w:divsChild>
            </w:div>
            <w:div w:id="1962027076">
              <w:marLeft w:val="0"/>
              <w:marRight w:val="0"/>
              <w:marTop w:val="0"/>
              <w:marBottom w:val="0"/>
              <w:divBdr>
                <w:top w:val="none" w:sz="0" w:space="0" w:color="auto"/>
                <w:left w:val="none" w:sz="0" w:space="0" w:color="auto"/>
                <w:bottom w:val="none" w:sz="0" w:space="0" w:color="auto"/>
                <w:right w:val="none" w:sz="0" w:space="0" w:color="auto"/>
              </w:divBdr>
              <w:divsChild>
                <w:div w:id="1023437473">
                  <w:marLeft w:val="0"/>
                  <w:marRight w:val="0"/>
                  <w:marTop w:val="0"/>
                  <w:marBottom w:val="0"/>
                  <w:divBdr>
                    <w:top w:val="none" w:sz="0" w:space="0" w:color="auto"/>
                    <w:left w:val="none" w:sz="0" w:space="0" w:color="auto"/>
                    <w:bottom w:val="none" w:sz="0" w:space="0" w:color="auto"/>
                    <w:right w:val="none" w:sz="0" w:space="0" w:color="auto"/>
                  </w:divBdr>
                </w:div>
                <w:div w:id="1335644185">
                  <w:marLeft w:val="0"/>
                  <w:marRight w:val="0"/>
                  <w:marTop w:val="0"/>
                  <w:marBottom w:val="0"/>
                  <w:divBdr>
                    <w:top w:val="none" w:sz="0" w:space="0" w:color="auto"/>
                    <w:left w:val="none" w:sz="0" w:space="0" w:color="auto"/>
                    <w:bottom w:val="none" w:sz="0" w:space="0" w:color="auto"/>
                    <w:right w:val="none" w:sz="0" w:space="0" w:color="auto"/>
                  </w:divBdr>
                </w:div>
              </w:divsChild>
            </w:div>
            <w:div w:id="1979529392">
              <w:marLeft w:val="0"/>
              <w:marRight w:val="0"/>
              <w:marTop w:val="0"/>
              <w:marBottom w:val="0"/>
              <w:divBdr>
                <w:top w:val="none" w:sz="0" w:space="0" w:color="auto"/>
                <w:left w:val="none" w:sz="0" w:space="0" w:color="auto"/>
                <w:bottom w:val="none" w:sz="0" w:space="0" w:color="auto"/>
                <w:right w:val="none" w:sz="0" w:space="0" w:color="auto"/>
              </w:divBdr>
              <w:divsChild>
                <w:div w:id="716585641">
                  <w:marLeft w:val="0"/>
                  <w:marRight w:val="0"/>
                  <w:marTop w:val="0"/>
                  <w:marBottom w:val="0"/>
                  <w:divBdr>
                    <w:top w:val="none" w:sz="0" w:space="0" w:color="auto"/>
                    <w:left w:val="none" w:sz="0" w:space="0" w:color="auto"/>
                    <w:bottom w:val="none" w:sz="0" w:space="0" w:color="auto"/>
                    <w:right w:val="none" w:sz="0" w:space="0" w:color="auto"/>
                  </w:divBdr>
                </w:div>
              </w:divsChild>
            </w:div>
            <w:div w:id="1988315223">
              <w:marLeft w:val="0"/>
              <w:marRight w:val="0"/>
              <w:marTop w:val="0"/>
              <w:marBottom w:val="0"/>
              <w:divBdr>
                <w:top w:val="none" w:sz="0" w:space="0" w:color="auto"/>
                <w:left w:val="none" w:sz="0" w:space="0" w:color="auto"/>
                <w:bottom w:val="none" w:sz="0" w:space="0" w:color="auto"/>
                <w:right w:val="none" w:sz="0" w:space="0" w:color="auto"/>
              </w:divBdr>
              <w:divsChild>
                <w:div w:id="1054163595">
                  <w:marLeft w:val="0"/>
                  <w:marRight w:val="0"/>
                  <w:marTop w:val="0"/>
                  <w:marBottom w:val="0"/>
                  <w:divBdr>
                    <w:top w:val="none" w:sz="0" w:space="0" w:color="auto"/>
                    <w:left w:val="none" w:sz="0" w:space="0" w:color="auto"/>
                    <w:bottom w:val="none" w:sz="0" w:space="0" w:color="auto"/>
                    <w:right w:val="none" w:sz="0" w:space="0" w:color="auto"/>
                  </w:divBdr>
                </w:div>
                <w:div w:id="1511675178">
                  <w:marLeft w:val="0"/>
                  <w:marRight w:val="0"/>
                  <w:marTop w:val="0"/>
                  <w:marBottom w:val="0"/>
                  <w:divBdr>
                    <w:top w:val="none" w:sz="0" w:space="0" w:color="auto"/>
                    <w:left w:val="none" w:sz="0" w:space="0" w:color="auto"/>
                    <w:bottom w:val="none" w:sz="0" w:space="0" w:color="auto"/>
                    <w:right w:val="none" w:sz="0" w:space="0" w:color="auto"/>
                  </w:divBdr>
                </w:div>
              </w:divsChild>
            </w:div>
            <w:div w:id="2044135994">
              <w:marLeft w:val="0"/>
              <w:marRight w:val="0"/>
              <w:marTop w:val="0"/>
              <w:marBottom w:val="0"/>
              <w:divBdr>
                <w:top w:val="none" w:sz="0" w:space="0" w:color="auto"/>
                <w:left w:val="none" w:sz="0" w:space="0" w:color="auto"/>
                <w:bottom w:val="none" w:sz="0" w:space="0" w:color="auto"/>
                <w:right w:val="none" w:sz="0" w:space="0" w:color="auto"/>
              </w:divBdr>
              <w:divsChild>
                <w:div w:id="1365860138">
                  <w:marLeft w:val="0"/>
                  <w:marRight w:val="0"/>
                  <w:marTop w:val="0"/>
                  <w:marBottom w:val="0"/>
                  <w:divBdr>
                    <w:top w:val="none" w:sz="0" w:space="0" w:color="auto"/>
                    <w:left w:val="none" w:sz="0" w:space="0" w:color="auto"/>
                    <w:bottom w:val="none" w:sz="0" w:space="0" w:color="auto"/>
                    <w:right w:val="none" w:sz="0" w:space="0" w:color="auto"/>
                  </w:divBdr>
                </w:div>
                <w:div w:id="1945458800">
                  <w:marLeft w:val="0"/>
                  <w:marRight w:val="0"/>
                  <w:marTop w:val="0"/>
                  <w:marBottom w:val="0"/>
                  <w:divBdr>
                    <w:top w:val="none" w:sz="0" w:space="0" w:color="auto"/>
                    <w:left w:val="none" w:sz="0" w:space="0" w:color="auto"/>
                    <w:bottom w:val="none" w:sz="0" w:space="0" w:color="auto"/>
                    <w:right w:val="none" w:sz="0" w:space="0" w:color="auto"/>
                  </w:divBdr>
                </w:div>
                <w:div w:id="2048025320">
                  <w:marLeft w:val="0"/>
                  <w:marRight w:val="0"/>
                  <w:marTop w:val="0"/>
                  <w:marBottom w:val="0"/>
                  <w:divBdr>
                    <w:top w:val="none" w:sz="0" w:space="0" w:color="auto"/>
                    <w:left w:val="none" w:sz="0" w:space="0" w:color="auto"/>
                    <w:bottom w:val="none" w:sz="0" w:space="0" w:color="auto"/>
                    <w:right w:val="none" w:sz="0" w:space="0" w:color="auto"/>
                  </w:divBdr>
                </w:div>
              </w:divsChild>
            </w:div>
            <w:div w:id="2068603630">
              <w:marLeft w:val="0"/>
              <w:marRight w:val="0"/>
              <w:marTop w:val="0"/>
              <w:marBottom w:val="0"/>
              <w:divBdr>
                <w:top w:val="none" w:sz="0" w:space="0" w:color="auto"/>
                <w:left w:val="none" w:sz="0" w:space="0" w:color="auto"/>
                <w:bottom w:val="none" w:sz="0" w:space="0" w:color="auto"/>
                <w:right w:val="none" w:sz="0" w:space="0" w:color="auto"/>
              </w:divBdr>
              <w:divsChild>
                <w:div w:id="1080441062">
                  <w:marLeft w:val="0"/>
                  <w:marRight w:val="0"/>
                  <w:marTop w:val="0"/>
                  <w:marBottom w:val="0"/>
                  <w:divBdr>
                    <w:top w:val="none" w:sz="0" w:space="0" w:color="auto"/>
                    <w:left w:val="none" w:sz="0" w:space="0" w:color="auto"/>
                    <w:bottom w:val="none" w:sz="0" w:space="0" w:color="auto"/>
                    <w:right w:val="none" w:sz="0" w:space="0" w:color="auto"/>
                  </w:divBdr>
                </w:div>
              </w:divsChild>
            </w:div>
            <w:div w:id="2092777614">
              <w:marLeft w:val="0"/>
              <w:marRight w:val="0"/>
              <w:marTop w:val="0"/>
              <w:marBottom w:val="0"/>
              <w:divBdr>
                <w:top w:val="none" w:sz="0" w:space="0" w:color="auto"/>
                <w:left w:val="none" w:sz="0" w:space="0" w:color="auto"/>
                <w:bottom w:val="none" w:sz="0" w:space="0" w:color="auto"/>
                <w:right w:val="none" w:sz="0" w:space="0" w:color="auto"/>
              </w:divBdr>
              <w:divsChild>
                <w:div w:id="2140149174">
                  <w:marLeft w:val="0"/>
                  <w:marRight w:val="0"/>
                  <w:marTop w:val="0"/>
                  <w:marBottom w:val="0"/>
                  <w:divBdr>
                    <w:top w:val="none" w:sz="0" w:space="0" w:color="auto"/>
                    <w:left w:val="none" w:sz="0" w:space="0" w:color="auto"/>
                    <w:bottom w:val="none" w:sz="0" w:space="0" w:color="auto"/>
                    <w:right w:val="none" w:sz="0" w:space="0" w:color="auto"/>
                  </w:divBdr>
                </w:div>
              </w:divsChild>
            </w:div>
            <w:div w:id="2095010725">
              <w:marLeft w:val="0"/>
              <w:marRight w:val="0"/>
              <w:marTop w:val="0"/>
              <w:marBottom w:val="0"/>
              <w:divBdr>
                <w:top w:val="none" w:sz="0" w:space="0" w:color="auto"/>
                <w:left w:val="none" w:sz="0" w:space="0" w:color="auto"/>
                <w:bottom w:val="none" w:sz="0" w:space="0" w:color="auto"/>
                <w:right w:val="none" w:sz="0" w:space="0" w:color="auto"/>
              </w:divBdr>
              <w:divsChild>
                <w:div w:id="85415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5789515">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6491294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1242855">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5630452">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97815480">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525920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43894362">
      <w:bodyDiv w:val="1"/>
      <w:marLeft w:val="0"/>
      <w:marRight w:val="0"/>
      <w:marTop w:val="0"/>
      <w:marBottom w:val="0"/>
      <w:divBdr>
        <w:top w:val="none" w:sz="0" w:space="0" w:color="auto"/>
        <w:left w:val="none" w:sz="0" w:space="0" w:color="auto"/>
        <w:bottom w:val="none" w:sz="0" w:space="0" w:color="auto"/>
        <w:right w:val="none" w:sz="0" w:space="0" w:color="auto"/>
      </w:divBdr>
    </w:div>
    <w:div w:id="2064525700">
      <w:bodyDiv w:val="1"/>
      <w:marLeft w:val="0"/>
      <w:marRight w:val="0"/>
      <w:marTop w:val="0"/>
      <w:marBottom w:val="0"/>
      <w:divBdr>
        <w:top w:val="none" w:sz="0" w:space="0" w:color="auto"/>
        <w:left w:val="none" w:sz="0" w:space="0" w:color="auto"/>
        <w:bottom w:val="none" w:sz="0" w:space="0" w:color="auto"/>
        <w:right w:val="none" w:sz="0" w:space="0" w:color="auto"/>
      </w:divBdr>
    </w:div>
    <w:div w:id="2076471190">
      <w:bodyDiv w:val="1"/>
      <w:marLeft w:val="0"/>
      <w:marRight w:val="0"/>
      <w:marTop w:val="0"/>
      <w:marBottom w:val="0"/>
      <w:divBdr>
        <w:top w:val="none" w:sz="0" w:space="0" w:color="auto"/>
        <w:left w:val="none" w:sz="0" w:space="0" w:color="auto"/>
        <w:bottom w:val="none" w:sz="0" w:space="0" w:color="auto"/>
        <w:right w:val="none" w:sz="0" w:space="0" w:color="auto"/>
      </w:divBdr>
    </w:div>
    <w:div w:id="2115049736">
      <w:bodyDiv w:val="1"/>
      <w:marLeft w:val="0"/>
      <w:marRight w:val="0"/>
      <w:marTop w:val="0"/>
      <w:marBottom w:val="0"/>
      <w:divBdr>
        <w:top w:val="none" w:sz="0" w:space="0" w:color="auto"/>
        <w:left w:val="none" w:sz="0" w:space="0" w:color="auto"/>
        <w:bottom w:val="none" w:sz="0" w:space="0" w:color="auto"/>
        <w:right w:val="none" w:sz="0" w:space="0" w:color="auto"/>
      </w:divBdr>
    </w:div>
    <w:div w:id="21194449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documenttasks/documenttasks1.xml><?xml version="1.0" encoding="utf-8"?>
<t:Tasks xmlns:t="http://schemas.microsoft.com/office/tasks/2019/documenttasks" xmlns:oel="http://schemas.microsoft.com/office/2019/extlst">
  <t:Task id="{65CFF16E-DB41-43A4-9B74-C67BB021034C}">
    <t:Anchor>
      <t:Comment id="1926725488"/>
    </t:Anchor>
    <t:History>
      <t:Event id="{41675A12-E91B-42F8-B71C-0EF652DD2E0A}" time="2022-09-30T06:13:49.189Z">
        <t:Attribution userId="S::chunhui.zhang@ericsson.com::fdc248b9-f08b-4c7c-a534-e43a1ca2b185" userProvider="AD" userName="Chunhui Zhang"/>
        <t:Anchor>
          <t:Comment id="1926725488"/>
        </t:Anchor>
        <t:Create/>
      </t:Event>
      <t:Event id="{86E8B647-E499-4B46-928C-35D29A4390DF}" time="2022-09-30T06:13:49.189Z">
        <t:Attribution userId="S::chunhui.zhang@ericsson.com::fdc248b9-f08b-4c7c-a534-e43a1ca2b185" userProvider="AD" userName="Chunhui Zhang"/>
        <t:Anchor>
          <t:Comment id="1926725488"/>
        </t:Anchor>
        <t:Assign userId="S::mark.h.harrison@ericsson.com::e3dcb8f9-4fa7-494d-bbc9-a0efef161de9" userProvider="AD" userName="Mark Harrison"/>
      </t:Event>
      <t:Event id="{1FC868A8-4482-4D06-A477-B59147B7AFC2}" time="2022-09-30T06:13:49.189Z">
        <t:Attribution userId="S::chunhui.zhang@ericsson.com::fdc248b9-f08b-4c7c-a534-e43a1ca2b185" userProvider="AD" userName="Chunhui Zhang"/>
        <t:Anchor>
          <t:Comment id="1926725488"/>
        </t:Anchor>
        <t:SetTitle title="@Mark Harrison, Here we assume the RB allocation for spectrum extension is not changed, just for my understanding, if UE use x percentage of the allocated RB for spectrum extension, network still needs to be aware about this as the TBS can be scheduled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2.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4.xml><?xml version="1.0" encoding="utf-8"?>
<ds:datastoreItem xmlns:ds="http://schemas.openxmlformats.org/officeDocument/2006/customXml" ds:itemID="{44C1E59F-30F5-4094-BF29-23FC4DD4E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Template>
  <TotalTime>3551</TotalTime>
  <Pages>6</Pages>
  <Words>2031</Words>
  <Characters>10357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739</cp:revision>
  <cp:lastPrinted>2021-10-12T01:12:00Z</cp:lastPrinted>
  <dcterms:created xsi:type="dcterms:W3CDTF">2022-11-07T16:20:00Z</dcterms:created>
  <dcterms:modified xsi:type="dcterms:W3CDTF">2023-11-03T17:20:00Z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